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F0" w:rsidRP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1F0">
        <w:rPr>
          <w:rFonts w:ascii="Times New Roman" w:hAnsi="Times New Roman" w:cs="Times New Roman"/>
          <w:b/>
          <w:sz w:val="28"/>
          <w:szCs w:val="28"/>
        </w:rPr>
        <w:t xml:space="preserve">WYMAGANIA EDUKACYJNE W II ETAPIE EDUKACYJNYM </w:t>
      </w:r>
    </w:p>
    <w:p w:rsidR="00EB426E" w:rsidRPr="003D11F0" w:rsidRDefault="00217912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UCZNIÓW KLAS 6-</w:t>
      </w:r>
      <w:r w:rsidR="00A5476E">
        <w:rPr>
          <w:rFonts w:ascii="Times New Roman" w:hAnsi="Times New Roman" w:cs="Times New Roman"/>
          <w:b/>
          <w:sz w:val="28"/>
          <w:szCs w:val="28"/>
        </w:rPr>
        <w:t>8</w:t>
      </w:r>
    </w:p>
    <w:p w:rsid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F0">
        <w:rPr>
          <w:rFonts w:ascii="Times New Roman" w:hAnsi="Times New Roman" w:cs="Times New Roman"/>
          <w:b/>
          <w:sz w:val="28"/>
          <w:szCs w:val="28"/>
        </w:rPr>
        <w:t>PRZ</w:t>
      </w:r>
      <w:r w:rsidR="00A75940">
        <w:rPr>
          <w:rFonts w:ascii="Times New Roman" w:hAnsi="Times New Roman" w:cs="Times New Roman"/>
          <w:b/>
          <w:sz w:val="28"/>
          <w:szCs w:val="28"/>
        </w:rPr>
        <w:t>E</w:t>
      </w:r>
      <w:r w:rsidR="00A5476E">
        <w:rPr>
          <w:rFonts w:ascii="Times New Roman" w:hAnsi="Times New Roman" w:cs="Times New Roman"/>
          <w:b/>
          <w:sz w:val="28"/>
          <w:szCs w:val="28"/>
        </w:rPr>
        <w:t>DMIOT: JĘZYK OBCY</w:t>
      </w:r>
    </w:p>
    <w:p w:rsidR="00A5476E" w:rsidRDefault="00217912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>Język obcy nowożytny nauczany jako drugi (II etap edukacyjny, klasy VII i VIII)</w:t>
      </w:r>
    </w:p>
    <w:p w:rsidR="003D11F0" w:rsidRPr="003D11F0" w:rsidRDefault="003D11F0" w:rsidP="003D11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Cele kształcenia – wymagania ogólne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I. Znajomość środków językowych.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Uczeń posługuje się bardzo podstawowym zasobem środków językowych (leksykalnych, gramatycznych, ortograficznych oraz fonetycznych), umożliwiającym realizację pozostałych</w:t>
      </w:r>
    </w:p>
    <w:p w:rsidR="00A5476E" w:rsidRDefault="00217912" w:rsidP="002179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wymagań ogólnych w zakresie tematów wskazanych w wymaganiach szczegółowych.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II. Rozumienie wypowiedzi.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Uczeń rozumie bardzo proste wypowiedzi ustne artykułowane wyraźnie, w standardowej odmianie języka, a także bardzo proste wypowiedzi pisemne, w zakresie opisanym w wymaganiach szczegółowych.</w:t>
      </w:r>
    </w:p>
    <w:p w:rsidR="00217912" w:rsidRDefault="00217912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III. Tworzenie wypowiedzi.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Uczeń samodzielnie formułuje bardzo krótkie, proste, spójne i logiczne wypowiedzi ustne i pisemne, w zakresie opisanym w wymaganiach szczegółowych.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IV. Reagowanie na wypowiedzi.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Uczeń uczestniczy w rozmowie i w typowych sytuacjach reaguje w sposób zrozumiały, adekwatnie do sytuacji komunikacyjnej, ustnie lub pisemnie w formie bardzo prostego tekstu, w zakresie opisanym w wymaganiach szczegółowych.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V. Przetwarzanie wypowiedzi.</w:t>
      </w:r>
    </w:p>
    <w:p w:rsidR="00217912" w:rsidRDefault="00217912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Uczeń zmienia formę przekazu ustnego lub pisemnego w zakresie opisanym w wymaganiach szczegółowych.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Treści nauczania – wymagania szczegółowe</w:t>
      </w:r>
    </w:p>
    <w:p w:rsidR="003D11F0" w:rsidRDefault="00092DA5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KLASY </w:t>
      </w:r>
      <w:r w:rsidR="003D11F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VI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-VIII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</w:t>
      </w:r>
      <w:r w:rsidRPr="00A5476E">
        <w:rPr>
          <w:rFonts w:ascii="TimesNewRoman" w:hAnsi="TimesNewRoman" w:cs="TimesNewRoman"/>
          <w:sz w:val="24"/>
          <w:szCs w:val="24"/>
          <w:u w:val="single"/>
        </w:rPr>
        <w:t>. Uczeń posługuje się podstawowym zasobem środków językowych</w:t>
      </w:r>
      <w:r>
        <w:rPr>
          <w:rFonts w:ascii="TimesNewRoman" w:hAnsi="TimesNewRoman" w:cs="TimesNewRoman"/>
          <w:sz w:val="24"/>
          <w:szCs w:val="24"/>
        </w:rPr>
        <w:t xml:space="preserve"> (leksykalnych,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gramatycznych, ortograficznych oraz fonetycznych), umożliwiającym realizację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pozostałych wymagań ogólnych w zakresie następujących tematów:</w:t>
      </w:r>
    </w:p>
    <w:p w:rsidR="00217912" w:rsidRDefault="00217912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człowiek (np. dane personalne, wygląd zewnętrzny, cechy charakteru, rzeczy osobiste, uczucia i emocje, umiejętności i zainteresowania);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miejsce zamieszkania (np. dom i jego okolica, pomieszczenia i wyposażenie domu, prace domowe);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edukacja (np. szkoła i jej pomieszczenia, przedmioty nauczania, uczenie się, przybory szkolne, życie szkoły);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praca (np. popularne zawody, miejsce pracy);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życie prywatne (np. rodzina, znajomi i przyjaciele, czynności życia codziennego, określanie czasu, formy spędzania czasu wolnego, urodziny, święta);</w:t>
      </w:r>
    </w:p>
    <w:p w:rsidR="00A5476E" w:rsidRDefault="00217912" w:rsidP="002179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żywienie (np. artykuły spożywcze, posiłki, lokale gastronomiczne);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zakupy i usługi (np. rodzaje sklepów, towary i ich cechy, sprzedawanie i kupowanie, środki płatnicze, korzystanie z usług);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8) podróżowanie i turystyka (np. środki transportu i korzystanie z nich, orientacja w terenie, hotel, wycieczki);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kultura (np. uczestnictwo w kulturze, tradycje i zwyczaje);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sport (np. dyscypliny sportu, sprzęt sportowy, obiekty sportowe, uprawianie sportu);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zdrowie (np. samopoczucie, choroby, ich objawy i leczenie);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świat przyrody (np. pogoda, pory roku, rośliny i zwierzęta, krajobraz).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II. </w:t>
      </w:r>
      <w:r w:rsidRPr="00A5476E">
        <w:rPr>
          <w:rFonts w:ascii="TimesNewRoman" w:hAnsi="TimesNewRoman" w:cs="TimesNewRoman"/>
          <w:sz w:val="24"/>
          <w:szCs w:val="24"/>
          <w:u w:val="single"/>
        </w:rPr>
        <w:t>Uczeń rozumie proste wypowiedzi ustne</w:t>
      </w:r>
      <w:r>
        <w:rPr>
          <w:rFonts w:ascii="TimesNewRoman" w:hAnsi="TimesNewRoman" w:cs="TimesNewRoman"/>
          <w:sz w:val="24"/>
          <w:szCs w:val="24"/>
        </w:rPr>
        <w:t xml:space="preserve"> (np. rozmowy, wiadomości, komunikaty,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ogłoszenia, instrukcje) artykułowane wyraźnie, w standardowej odmianie języka:</w:t>
      </w:r>
    </w:p>
    <w:p w:rsidR="00217912" w:rsidRDefault="00217912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reaguje na polecenia;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określa główną myśl wypowiedzi;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określa intencje nadawcy/autora wypowiedzi;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określa kontekst wypowiedzi (np. czas, miejsce, uczestników);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znajduje w wypowiedzi określone informacje;</w:t>
      </w:r>
    </w:p>
    <w:p w:rsidR="00A5476E" w:rsidRDefault="00217912" w:rsidP="00217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rozróżnia formalny i nieformalny styl wypowiedzi.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III. 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Uczeń rozumie proste wypowiedzi pisemne</w:t>
      </w:r>
      <w:r>
        <w:rPr>
          <w:rFonts w:ascii="TimesNewRoman" w:hAnsi="TimesNewRoman" w:cs="TimesNewRoman"/>
          <w:sz w:val="24"/>
          <w:szCs w:val="24"/>
        </w:rPr>
        <w:t xml:space="preserve"> (np. listy, e-maile, SMS-y, kartki pocztowe,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napisy, broszury, ulotki, jadłospisy, ogłoszenia, rozkłady jazdy, historyjki obrazkowe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 tekstem, artykuły, teksty narracyjne, recenzje, wywiady, wpisy na forach i blogach,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teksty literackie):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określa główną myśl tekstu;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określa intencje nadawcy/autora tekstu;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określa kontekst wypowiedzi (np. nadawcę, odbiorcę);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znajduje w tekście określone informacje;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rozróżnia formalny i nieformalny styl tekstu.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IV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. Uczeń tworzy krótkie, proste, spójne i logiczne wypowiedzi ustne:</w:t>
      </w:r>
      <w:r w:rsidR="00BD3CA5">
        <w:rPr>
          <w:rFonts w:ascii="TimesNewRoman" w:hAnsi="TimesNewRoman" w:cs="TimesNewRoman"/>
          <w:sz w:val="24"/>
          <w:szCs w:val="24"/>
        </w:rPr>
        <w:t xml:space="preserve"> 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opisuje ludzi, przedmioty, miejsca i zjawiska;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opowiada o czynnościach i wydarzeniach z przeszłości i teraźniejszości;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przedstawia intencje i plany na przyszłość;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przedstawia upodobania;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wyraża swoje opinie;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wyraża uczucia i emocje;</w:t>
      </w:r>
    </w:p>
    <w:p w:rsidR="00217912" w:rsidRDefault="00217912" w:rsidP="00217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stosuje formalny lub nieformalny styl wypowiedzi adekwatnie do sytuacji.</w:t>
      </w:r>
    </w:p>
    <w:p w:rsidR="00092DA5" w:rsidRDefault="00092DA5" w:rsidP="00217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V. 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Uczeń tworzy krótkie, proste, spójne i logiczne wypowiedzi pisemne</w:t>
      </w:r>
      <w:r>
        <w:rPr>
          <w:rFonts w:ascii="TimesNewRoman" w:hAnsi="TimesNewRoman" w:cs="TimesNewRoman"/>
          <w:sz w:val="24"/>
          <w:szCs w:val="24"/>
        </w:rPr>
        <w:t xml:space="preserve"> (np. notatkę,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ogłoszenie, zaproszenie, życzenia, wiadomość, SMS, pocztówkę, e-mail, historyjkę, list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prywatny, wpis na blogu):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opisuje ludzi, przedmioty, miejsca i zjawiska;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opowiada o czynnościach i wydarzeniach z przeszłości i teraźniejszości;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przedstawia intencje i plany na przyszłość;</w:t>
      </w:r>
    </w:p>
    <w:p w:rsidR="00BD3CA5" w:rsidRDefault="00092DA5" w:rsidP="00092D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przedstawia upodobania;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wyraża swoje opinie;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wyraża uczucia i emocje;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stosuje formalny lub nieformalny styl wypowiedzi adekwatnie do sytuacji.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VI. 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Uczeń reaguje ustnie w typowych sytuacjach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przedstawia siebie i inne osoby;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nawiązuje kontakty towarzyskie; rozpoczyna, prowadzi i kończy rozmowę; podtrzymuje rozmowę w przypadku trudności w jej przebiegu (np. prosi o wyjaśnienie, powtórzenie, sprecyzowanie; upewnia się, że rozmówca zrozumiał jego wypowiedź);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3) uzyskuje i przekazuje informacje i wyjaśnienia;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wyraża swoje opinie, pyta o opinie, zgadza się lub nie zgadza się z opiniami;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wyraża swoje upodobania, intencje i pragnienia; pyta o upodobania, intencje i pragnienia innych osób;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składa życzenia, odpowiada na życzenia;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zaprasza i odpowiada na zaproszenie;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proponuje, przyjmuje i odrzuca propozycje;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pyta o pozwolenie, udziela i odmawia pozwolenia;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nakazuje, zakazuje;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wyraża prośbę oraz zgodę lub odmowę spełnienia prośby;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wyraża uczucia i emocje (np. radość, smutek);</w:t>
      </w:r>
    </w:p>
    <w:p w:rsidR="00BD3C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13) stosuje zwroty i formy grzecznościowe.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VII. 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Uczeń reaguje w formie prostego tekstu pisanego</w:t>
      </w:r>
      <w:r>
        <w:rPr>
          <w:rFonts w:ascii="TimesNewRoman" w:hAnsi="TimesNewRoman" w:cs="TimesNewRoman"/>
          <w:sz w:val="24"/>
          <w:szCs w:val="24"/>
        </w:rPr>
        <w:t xml:space="preserve"> (np. wiadomość, SMS, krótki list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prywatny, e-mail, wpis na czacie/forum) w typowych sytuacjach: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przedstawia siebie i inne osoby;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nawiązuje kontakty towarzyskie; rozpoczyna, prowadzi i kończy rozmowę (np. podczas rozmowy na czacie);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uzyskuje i przekazuje informacje i wyjaśnienia (np. wypełnia formularz/ankietę);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wyraża swoje opinie, pyta o opinie, zgadza się lub nie zgadza się z opiniami;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wyraża swoje upodobania, intencje i pragnienia, pyta o upodobania, intencje i pragnienia innych osób;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składa życzenia, odpowiada na życzenia;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zaprasza i odpowiada na zaproszenie;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proponuje, przyjmuje i odrzuca propozycje;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pyta o pozwolenie, udziela i odmawia pozwolenia;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nakazuje, zakazuje;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wyraża prośbę oraz zgodę lub odmowę spełnienia prośby;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wyraża uczucia i emocje (np. radość, smutek);</w:t>
      </w:r>
    </w:p>
    <w:p w:rsidR="00BD3C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13) stosuje zwroty i formy grzecznościowe.</w:t>
      </w:r>
    </w:p>
    <w:p w:rsidR="00BD3CA5" w:rsidRDefault="00BD3C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VIII. 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Uczeń przetwarza prosty tekst ustnie lub pisemnie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092DA5" w:rsidRDefault="00092D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przekazuje w języku obcym nowożytnym podstawowe informacje zawarte w materiałach wizualnych (np. mapach, symbolach, piktogramach) lub audiowizualnych (np. filmach, reklamach);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przekazuje w języku obcym nowożytnym lub polskim informacje sformułowane w tym języku obcym;</w:t>
      </w:r>
    </w:p>
    <w:p w:rsidR="00BD3C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przekazuje w języku obcym nowożytnym informacje sformułowane w języku polskim.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IX. 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Uczeń posiada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podstawową wiedzę o krajach, społeczeństwach i kulturach społeczności, które posługują się danym językiem obcym nowożytnym, oraz o kraju ojczystym, z uwzględnieniem kontekstu lokalnego, europejskiego i globalnego;</w:t>
      </w:r>
    </w:p>
    <w:p w:rsidR="00A5476E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świadomość związku między kulturą własną i obcą oraz wrażliwość międzykulturową.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X. 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Uczeń dokonuje samooceny i wykorzystuje techniki samodzielnej pracy nad językiem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(np. korzystanie ze słownika, poprawianie błędów, prowadzenie notatek, stosowanie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mnemotechnik, korzystanie z tekstów kultury w języku obcym nowożytnym).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XI. 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Uczeń współdziała w grupie</w:t>
      </w:r>
      <w:r>
        <w:rPr>
          <w:rFonts w:ascii="TimesNewRoman" w:hAnsi="TimesNewRoman" w:cs="TimesNewRoman"/>
          <w:sz w:val="24"/>
          <w:szCs w:val="24"/>
        </w:rPr>
        <w:t xml:space="preserve"> (np. w lekcyjnych i pozalekcyjnych językowych pracach</w:t>
      </w:r>
    </w:p>
    <w:p w:rsidR="00A5476E" w:rsidRDefault="00A5476E" w:rsidP="00A5476E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projektowych).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XII. 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Uczeń korzysta ze źródeł informacji w języku obcym nowożytnym</w:t>
      </w:r>
      <w:r>
        <w:rPr>
          <w:rFonts w:ascii="TimesNewRoman" w:hAnsi="TimesNewRoman" w:cs="TimesNewRoman"/>
          <w:sz w:val="24"/>
          <w:szCs w:val="24"/>
        </w:rPr>
        <w:t xml:space="preserve"> (np. z encyklopedii,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mediów, instrukcji obsługi), również za pomocą technologii informacyjno-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-komunikacyjnych.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XIII. 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Uczeń stosuje strategie komunikacyjne</w:t>
      </w:r>
      <w:r>
        <w:rPr>
          <w:rFonts w:ascii="TimesNewRoman" w:hAnsi="TimesNewRoman" w:cs="TimesNewRoman"/>
          <w:sz w:val="24"/>
          <w:szCs w:val="24"/>
        </w:rPr>
        <w:t xml:space="preserve"> (np. domyślanie się znaczenia wyrazów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 kontekstu, identyfikowanie słów kluczy lub internacjonalizmów) i strategie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kompensacyjne, w przypadku gdy nie zna lub nie pamięta wyrazu (np. upraszczanie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formy wypowiedzi, zastępowanie innym wyrazem, opis, wykorzystywanie środków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niewerbalnych).</w:t>
      </w:r>
    </w:p>
    <w:p w:rsidR="00BD3CA5" w:rsidRDefault="00BD3CA5" w:rsidP="00A5476E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</w:p>
    <w:p w:rsidR="00A5476E" w:rsidRPr="003D11F0" w:rsidRDefault="00A5476E" w:rsidP="00A5476E">
      <w:pPr>
        <w:spacing w:after="0"/>
        <w:jc w:val="both"/>
        <w:rPr>
          <w:sz w:val="28"/>
          <w:szCs w:val="28"/>
          <w:u w:val="single"/>
        </w:rPr>
      </w:pPr>
      <w:r>
        <w:rPr>
          <w:rFonts w:ascii="TimesNewRoman" w:hAnsi="TimesNewRoman" w:cs="TimesNewRoman"/>
          <w:sz w:val="24"/>
          <w:szCs w:val="24"/>
        </w:rPr>
        <w:t xml:space="preserve">XIV. 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Uczeń posiada świadomość językową</w:t>
      </w:r>
      <w:r>
        <w:rPr>
          <w:rFonts w:ascii="TimesNewRoman" w:hAnsi="TimesNewRoman" w:cs="TimesNewRoman"/>
          <w:sz w:val="24"/>
          <w:szCs w:val="24"/>
        </w:rPr>
        <w:t xml:space="preserve"> (np. podobieństw i różnic między językami).</w:t>
      </w:r>
    </w:p>
    <w:sectPr w:rsidR="00A5476E" w:rsidRPr="003D11F0" w:rsidSect="003D31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F"/>
    <w:rsid w:val="00092DA5"/>
    <w:rsid w:val="000E7B2F"/>
    <w:rsid w:val="00140289"/>
    <w:rsid w:val="00217912"/>
    <w:rsid w:val="003D11F0"/>
    <w:rsid w:val="003D3134"/>
    <w:rsid w:val="007227F9"/>
    <w:rsid w:val="0095271A"/>
    <w:rsid w:val="00A5476E"/>
    <w:rsid w:val="00A75940"/>
    <w:rsid w:val="00B77664"/>
    <w:rsid w:val="00BD3CA5"/>
    <w:rsid w:val="00E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30C72-6D96-4B1D-AF9A-3E9AABA4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6</cp:revision>
  <dcterms:created xsi:type="dcterms:W3CDTF">2021-01-10T17:28:00Z</dcterms:created>
  <dcterms:modified xsi:type="dcterms:W3CDTF">2021-01-13T19:04:00Z</dcterms:modified>
</cp:coreProperties>
</file>