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F0" w:rsidRPr="003D11F0" w:rsidRDefault="003D11F0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1F0">
        <w:rPr>
          <w:rFonts w:ascii="Times New Roman" w:hAnsi="Times New Roman" w:cs="Times New Roman"/>
          <w:b/>
          <w:sz w:val="28"/>
          <w:szCs w:val="28"/>
        </w:rPr>
        <w:t xml:space="preserve">WYMAGANIA EDUKACYJNE W II ETAPIE EDUKACYJNYM </w:t>
      </w:r>
    </w:p>
    <w:p w:rsidR="00EB426E" w:rsidRPr="003D11F0" w:rsidRDefault="00E97883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UCZNIÓW KLAS 5</w:t>
      </w:r>
      <w:bookmarkStart w:id="0" w:name="_GoBack"/>
      <w:bookmarkEnd w:id="0"/>
      <w:r w:rsidR="000D01AF">
        <w:rPr>
          <w:rFonts w:ascii="Times New Roman" w:hAnsi="Times New Roman" w:cs="Times New Roman"/>
          <w:b/>
          <w:sz w:val="28"/>
          <w:szCs w:val="28"/>
        </w:rPr>
        <w:t>-8</w:t>
      </w:r>
    </w:p>
    <w:p w:rsidR="003D11F0" w:rsidRDefault="003D11F0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1F0">
        <w:rPr>
          <w:rFonts w:ascii="Times New Roman" w:hAnsi="Times New Roman" w:cs="Times New Roman"/>
          <w:b/>
          <w:sz w:val="28"/>
          <w:szCs w:val="28"/>
        </w:rPr>
        <w:t>PRZ</w:t>
      </w:r>
      <w:r w:rsidR="00A75940">
        <w:rPr>
          <w:rFonts w:ascii="Times New Roman" w:hAnsi="Times New Roman" w:cs="Times New Roman"/>
          <w:b/>
          <w:sz w:val="28"/>
          <w:szCs w:val="28"/>
        </w:rPr>
        <w:t>E</w:t>
      </w:r>
      <w:r w:rsidR="00E850EC">
        <w:rPr>
          <w:rFonts w:ascii="Times New Roman" w:hAnsi="Times New Roman" w:cs="Times New Roman"/>
          <w:b/>
          <w:sz w:val="28"/>
          <w:szCs w:val="28"/>
        </w:rPr>
        <w:t>DMIOT: BIOLOGIA</w:t>
      </w:r>
    </w:p>
    <w:p w:rsidR="003D11F0" w:rsidRPr="003D11F0" w:rsidRDefault="003D11F0" w:rsidP="003D11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Cele kształcenia – wymagania ogólne</w:t>
      </w:r>
    </w:p>
    <w:p w:rsidR="000D01AF" w:rsidRDefault="000D01AF" w:rsidP="003D11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I. Znajomość różnorodności biologicznej oraz podstawowych zjawisk i procesów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biologicznych. Uczeń:</w:t>
      </w:r>
    </w:p>
    <w:p w:rsidR="005A63C8" w:rsidRDefault="005A63C8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opisuje, porządkuje i rozpoznaje organizmy;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wyjaśnia zjawiska i procesy biologiczne zachodzące w wybranych organizmach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 w środowisku;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przedstawia i wyjaśnia zależności między organizmem a środowiskiem;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wykazuje, że różnorodność biologiczna jest wynikiem procesów ewolucyjnych.</w:t>
      </w:r>
    </w:p>
    <w:p w:rsidR="005A63C8" w:rsidRDefault="005A63C8" w:rsidP="005A63C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II. Planowanie i przeprowadzanie obserwacji oraz doświadczeń; wnioskowanie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w oparciu o ich wyniki. Uczeń:</w:t>
      </w:r>
    </w:p>
    <w:p w:rsidR="005A63C8" w:rsidRDefault="005A63C8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97883" w:rsidP="005A63C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określa</w:t>
      </w:r>
      <w:r w:rsidR="00E850EC">
        <w:rPr>
          <w:rFonts w:ascii="TimesNewRoman" w:hAnsi="TimesNewRoman" w:cs="TimesNewRoman"/>
          <w:sz w:val="24"/>
          <w:szCs w:val="24"/>
        </w:rPr>
        <w:t xml:space="preserve"> problem badawczy, formułuje hipotezy, planuje i przeprowadza oraz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 w:rsidR="00E850EC">
        <w:rPr>
          <w:rFonts w:ascii="TimesNewRoman" w:hAnsi="TimesNewRoman" w:cs="TimesNewRoman"/>
          <w:sz w:val="24"/>
          <w:szCs w:val="24"/>
        </w:rPr>
        <w:t>dokumentuje obserwacje i proste doświadczenia biologiczne;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określa warunki doświadczenia, rozróżnia próbę kontrolną i badawczą;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analizuje wyniki i formułuje wnioski;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przeprowadza obserwacje mikroskopowe i makroskopowe preparatów świeżych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 trwałych.</w:t>
      </w:r>
    </w:p>
    <w:p w:rsidR="005A63C8" w:rsidRDefault="005A63C8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III. Posługiwanie się informacjami pochodzącymi z analizy materiałów źródłowych.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Uczeń:</w:t>
      </w:r>
    </w:p>
    <w:p w:rsidR="005A63C8" w:rsidRDefault="005A63C8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wykorzystuje różnorodne źródła i metody pozyskiwania informacji;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odczytuje, analizuje, interpretuje i przetwarza informacje tekstowe, graficzne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 liczbowe;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posługuje się podstawową terminologią biologiczną.</w:t>
      </w:r>
    </w:p>
    <w:p w:rsidR="005A63C8" w:rsidRDefault="005A63C8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IV. Rozumowanie i zastosowanie nabytej wiedzy do rozwiązywania problemów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biologicznych. Uczeń:</w:t>
      </w:r>
    </w:p>
    <w:p w:rsidR="005A63C8" w:rsidRDefault="005A63C8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interpretuje informacje i wyjaśnia zależności przyczynowo-skutkowe między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zjawiskami, formułuje wnioski;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przedstawia opinie i argumenty związane z omawianymi zagadnieniami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biologicznymi.</w:t>
      </w:r>
    </w:p>
    <w:p w:rsidR="005A63C8" w:rsidRDefault="005A63C8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V. Znajomość uwarunkowań zdrowia człowieka. Uczeń:</w:t>
      </w:r>
    </w:p>
    <w:p w:rsidR="005A63C8" w:rsidRDefault="005A63C8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analizuje związek między własnym postępowaniem a zachowaniem zdrowia oraz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rozpoznaje sytuacje wymagające konsultacji lekarskiej;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uzasadnia znaczenie krwiodawstwa i transplantacji narządów.</w:t>
      </w:r>
    </w:p>
    <w:p w:rsidR="005A63C8" w:rsidRDefault="005A63C8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VI. Postawa wobec przyrody i środowiska. Uczeń:</w:t>
      </w:r>
    </w:p>
    <w:p w:rsidR="005A63C8" w:rsidRDefault="005A63C8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uzasadnia konieczność ochrony przyrody;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prezentuje postawę szacunku wobec siebie i wszystkich istot żywych;</w:t>
      </w:r>
    </w:p>
    <w:p w:rsidR="00E850EC" w:rsidRPr="005A63C8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opisuje i prezentuje postawę i zachowania człowieka odpowiedzialnie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korzystającego z dóbr przyrody.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Treści nauczania – wymagania szczegółowe</w:t>
      </w:r>
    </w:p>
    <w:p w:rsidR="003D11F0" w:rsidRDefault="003D11F0" w:rsidP="00E850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I. </w:t>
      </w:r>
      <w:r w:rsidRPr="005A63C8">
        <w:rPr>
          <w:rFonts w:ascii="TimesNewRoman" w:hAnsi="TimesNewRoman" w:cs="TimesNewRoman"/>
          <w:sz w:val="24"/>
          <w:szCs w:val="24"/>
          <w:u w:val="single"/>
        </w:rPr>
        <w:t>Organizacja i chemizm życia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5A63C8" w:rsidRDefault="005A63C8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przedstawia hierarchiczną organizację budowy organizmów;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wymienia najważniejsze pierwiastki budujące ciała organizmów;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3) wymienia podstawowe grupy związków chemicznych występujących w organizmach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(białka, cukry, tłuszcze, kwasy nukleinowe, woda, sole mineralne) i podaje ich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funkcje;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dokonuje obserwacji mikroskopowych komórki (podstawowej jednostki życia),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rozpoznaje (pod mikroskopem, na schemacie, na zdjęciu lub na podstawie opisu)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podstawowe elementy budowy komórki (błona komórkowa, cytoplazma, jądro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komórkowe, chloroplast, mitochondrium, wakuola, ściana komórkowa) i przedstawia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ich funkcje;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porównuje budowę komórki bakterii, roślin i zwierząt, wskazując cechy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umożliwiające ich rozróżnienie;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przedstawia istotę fotosyntezy jako jednego ze sposobów odżywiania się organizmów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(substraty, produkty i warunki przebiegu procesu) oraz planuje i przeprowadza</w:t>
      </w:r>
      <w:r w:rsidR="005A63C8">
        <w:rPr>
          <w:rFonts w:ascii="TimesNewRoman" w:hAnsi="TimesNewRoman" w:cs="TimesNewRoman"/>
          <w:sz w:val="24"/>
          <w:szCs w:val="24"/>
        </w:rPr>
        <w:t xml:space="preserve"> doświadczenie wykazujące </w:t>
      </w:r>
      <w:r>
        <w:rPr>
          <w:rFonts w:ascii="TimesNewRoman" w:hAnsi="TimesNewRoman" w:cs="TimesNewRoman"/>
          <w:sz w:val="24"/>
          <w:szCs w:val="24"/>
        </w:rPr>
        <w:t>wpływ wybranych czynników na intensywność procesu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fotosyntezy;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przedstawia oddychanie tlenowe i fermentację jako sposoby wytwarzania energii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potrzebnej do życia (substraty, produkty i warunki przebiegu procesów) oraz planuje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 przeprowadza doświadczenie wykazujące, że podczas fermentacji drożdże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wydzielają dwutlenek węgla;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przedstawia czynności życiowe organizmów.</w:t>
      </w:r>
    </w:p>
    <w:p w:rsidR="005A63C8" w:rsidRDefault="005A63C8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II. </w:t>
      </w:r>
      <w:r w:rsidRPr="005A63C8">
        <w:rPr>
          <w:rFonts w:ascii="TimesNewRoman" w:hAnsi="TimesNewRoman" w:cs="TimesNewRoman"/>
          <w:sz w:val="24"/>
          <w:szCs w:val="24"/>
          <w:u w:val="single"/>
        </w:rPr>
        <w:t>Różnorodność życia.</w:t>
      </w:r>
    </w:p>
    <w:p w:rsidR="005A63C8" w:rsidRDefault="005A63C8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Klasyfikacja organizmów. Uczeń:</w:t>
      </w:r>
    </w:p>
    <w:p w:rsidR="005A63C8" w:rsidRDefault="005A63C8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uzasadnia potrzebę klasyfikowania organizmów i przedstawia zasady systemu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klasyfikacji biologicznej;</w:t>
      </w:r>
    </w:p>
    <w:p w:rsidR="00B77664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przedstawia charakterystyczne cechy organizmów pozwalające przyporządkować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je do jednego z odpowiednich królestw;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rozpoznaje organizmy z najbliższego otoczenia, posługując się prostym kluczem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do ich oznaczania.</w:t>
      </w:r>
    </w:p>
    <w:p w:rsidR="005A63C8" w:rsidRDefault="005A63C8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Wirusy – bezkomórkowe formy materii. Uczeń:</w:t>
      </w:r>
    </w:p>
    <w:p w:rsidR="005A63C8" w:rsidRDefault="005A63C8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uzasadnia, dlaczego wirusy nie są organizmami;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przedstawia drogi rozprzestrzeniania się i zasady profilaktyki chorób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wywoływanych przez wirusy (grypa, ospa, różyczka, świnka, odra, AIDS).</w:t>
      </w:r>
    </w:p>
    <w:p w:rsidR="005A63C8" w:rsidRDefault="005A63C8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Bakterie – organizmy jednokomórkowe. Uczeń:</w:t>
      </w:r>
    </w:p>
    <w:p w:rsidR="005A63C8" w:rsidRDefault="005A63C8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podaje miejsca występowania bakterii;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wymienia podstawowe formy morfologiczne bakterii;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przedstawia czynności życiowe bakterii;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przedstawia drogi rozprzestrzeniania się i zasady profilaktyki chorób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wywoływanych przez bakterie (gruźlica, borelioza, tężec, salmonelloza);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wyjaśnia znaczenie bakterii w przyrodzie i dla człowieka.</w:t>
      </w:r>
    </w:p>
    <w:p w:rsidR="005A63C8" w:rsidRDefault="005A63C8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Protisty – organizmy o różnorodnej budowie komórkowej. Uczeń:</w:t>
      </w:r>
    </w:p>
    <w:p w:rsidR="005A63C8" w:rsidRDefault="005A63C8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5A63C8" w:rsidP="005A63C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1) </w:t>
      </w:r>
      <w:r w:rsidR="00E850EC">
        <w:rPr>
          <w:rFonts w:ascii="TimesNewRoman" w:hAnsi="TimesNewRoman" w:cs="TimesNewRoman"/>
          <w:sz w:val="24"/>
          <w:szCs w:val="24"/>
        </w:rPr>
        <w:t>wykazuje różnorodność budowy protistów (jednokomórkowe, wielokomórkowe)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E850EC">
        <w:rPr>
          <w:rFonts w:ascii="TimesNewRoman" w:hAnsi="TimesNewRoman" w:cs="TimesNewRoman"/>
          <w:sz w:val="24"/>
          <w:szCs w:val="24"/>
        </w:rPr>
        <w:t>na wybranych przykładach;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przedstawia wybrane czynności życiowe protistów (oddychanie, odżywianie,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rozmnażanie);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zakłada hodowlę protistów oraz dokonuje obserwacji mikroskopowej protistów;</w:t>
      </w:r>
    </w:p>
    <w:p w:rsidR="00E850EC" w:rsidRDefault="005A63C8" w:rsidP="005A63C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4) </w:t>
      </w:r>
      <w:r w:rsidR="00E850EC">
        <w:rPr>
          <w:rFonts w:ascii="TimesNewRoman" w:hAnsi="TimesNewRoman" w:cs="TimesNewRoman"/>
          <w:sz w:val="24"/>
          <w:szCs w:val="24"/>
        </w:rPr>
        <w:t>przedstawia drogi zakażenia i zasady profilaktyki chorób wywoływanych przez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E850EC">
        <w:rPr>
          <w:rFonts w:ascii="TimesNewRoman" w:hAnsi="TimesNewRoman" w:cs="TimesNewRoman"/>
          <w:sz w:val="24"/>
          <w:szCs w:val="24"/>
        </w:rPr>
        <w:t>protisty (toksoplazmoza, malaria).</w:t>
      </w:r>
    </w:p>
    <w:p w:rsidR="005A63C8" w:rsidRDefault="005A63C8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Różnorodność i jedność roślin:</w:t>
      </w:r>
    </w:p>
    <w:p w:rsidR="005A63C8" w:rsidRDefault="005A63C8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tkanki roślinne – uczeń dokonuje obserwacji i rozpoznaje (pod mikroskopem, na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schemacie, na zdjęciu lub na podstawie opisu) tkanki roślinne oraz wskazuje ich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cechy adaptacyjne do pełnienia określonych funkcji (tkanka twórcza, okrywająca,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miękiszowa, wzmacniająca, przewodząca);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2) mchy – uczeń: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dokonuje obserwacji przedstawicieli mchów (zdjęcia, ryciny, okazy żywe)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 przedstawia cechy ich budowy zewnętrznej,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na podstawie obecności charakterystycznych cech identyfikuje nieznany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organizm jako przedstawiciela mchów,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wyjaśnia znaczenie mchów w przyrodzie; planuje i przeprowadza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doświadczenie wykazujące zdolność mchów do chłonięcia wody;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paprociowe, widłakowe, skrzypowe – uczeń: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dokonuje obserwacji przedstawicieli paprociowych, widłakowych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 skrzypowych (zdjęcia, ryciny, okazy żywe) oraz przedstawia cechy ich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budowy zewnętrznej,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na podstawie obecności charakterystycznych cech identyfikuje nieznany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organizm jako przedstawiciela paprociowych, widłakowych lub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skrzypowych,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wyjaśnia znaczenie paprociowych, widłakowych i skrzypowych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w przyrodzie;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rośliny nagonasienne – uczeń: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przedstawia cechy budowy zewnętrznej rośliny nagonasiennej na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przykładzie sosny,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rozpoznaje przedstawicieli rodzimych drzew nagonasiennych,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wyjaśnia znaczenie roślin nagonasiennych w przyrodzie i dla człowieka;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rośliny okrytonasienne – uczeń: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rozróżnia formy morfologiczne roślin okrytonasiennych (rośliny zielne,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krzewinki, krzewy, drzewa),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dokonuje obserwacji rośliny okrytonasiennej (zdjęcia, ryciny, okazy żywe);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rozpoznaje jej organy i określa ich funkcje (korzeń, łodyga, liść, kwiat),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opisuje modyfikacje korzeni, łodyg i liści jako adaptacje roślin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okrytonasiennych do życia w określonych środowiskach,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przedstawia sposoby rozmnażania wegetatywnego roślin oraz dokonuje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obserwacji wybranych sposobów rozmnażania wegetatywnego,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e) rozróżnia elementy budowy kwiatu i określa ich funkcje w rozmnażaniu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płciowym,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f) przedstawia budowę nasiona rośliny (łupina nasienna, bielmo, zarodek),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g) planuje i przeprowadza doświadczenie wykazujące wpływ wybranego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czynnika środowiska (temperatura, dostęp tlenu, światła lub wody) na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proces kiełkowania nasion,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h) przedstawia sposoby rozprzestrzeniania się nasion, wskazując odpowiednie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adaptacje w budowie owoców do tego procesu,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i) rozpoznaje przedstawicieli rodzimych drzew liściastych,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j) przedstawia znaczenie roślin okrytonasiennych w przyrodzie i dla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człowieka;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różnorodność roślin; uczeń identyfikuje nieznany organizm jako przedstawiciela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jednej z grup wymienionych w pkt 2–5 na podstawie jego cech morfologicznych.</w:t>
      </w:r>
    </w:p>
    <w:p w:rsidR="005A63C8" w:rsidRDefault="005A63C8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Grzyby – organizmy cudzożywne. Uczeń:</w:t>
      </w:r>
    </w:p>
    <w:p w:rsidR="005A63C8" w:rsidRDefault="005A63C8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przedstawia środowiska życia grzybów (w tym grzybów porostowych);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wymienia cechy umożliwiające zaklasyfikowanie organizmu do grzybów;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wykazuje różnorodność budowy grzybów (jednokomórkowe, wielokomórkowe);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przedstawia wybrane czynności życiowe grzybów (odżywianie, oddychanie);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przedstawia znaczenie grzybów w przyrodzie i dla człowieka.</w:t>
      </w:r>
    </w:p>
    <w:p w:rsidR="005A63C8" w:rsidRDefault="005A63C8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Różnorodność i jedność świata zwierząt:</w:t>
      </w:r>
    </w:p>
    <w:p w:rsidR="005A63C8" w:rsidRDefault="005A63C8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tkanki zwierzęce – uczeń dokonuje obserwacji i rozpoznaje (pod mikroskopem,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na schemacie, na zdjęciu lub na podstawie opisu) tkanki zwierzęce (tkanka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nabłonkowa, mięśniowa, łączna, nerwowa) i wskazuje ich cechy adaptacyjne do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pełnienia określonych funkcji;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parzydełkowce – uczeń: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przedstawia środowisko życia, cechy morfologiczne i tryb życia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parzydełkowców,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obserwuje przedstawicieli parzydełkowców (zdjęcia, filmy, schematy itd.)</w:t>
      </w:r>
      <w:r w:rsidR="005A63C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 przedstawia cechy wspólne tej grupy zwierząt,</w:t>
      </w:r>
    </w:p>
    <w:p w:rsidR="00E850EC" w:rsidRDefault="00E850EC" w:rsidP="005A63C8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wyjaśnia znaczenie parzydełkowców w przyrodzie;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płazińce – uczeń: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a) przedstawia środowiska i tryb życia płazińców,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obserwuje przedstawicieli płazińców (zdjęcia, filmy, schematy itd.)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 przedstawia cechy wspólne tej grupy zwierząt,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wykazuje związek budowy morfologicznej tasiemców z pasożytniczym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trybem życia,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przedstawia drogi inwazji płazińców pasożytniczych i omawia sposoby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profilaktyki chorób wywoływanych przez wybrane pasożyty (tasiemiec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uzbrojony i tasiemiec nieuzbrojony),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e) wyjaśnia znaczenie płazińców w przyrodzie i dla człowieka;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nicienie – uczeń: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przedstawia środowisko i tryb życia nicieni,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dokonuje obserwacji przedstawicieli nicieni (zdjęcia, filmy, schematy itd.)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 przedstawia cechy wspólne tej grupy zwierząt,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przedstawia drogi inwazji nicieni pasożytniczych (włosień, glista i owsik)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 omawia sposoby profilaktyki chorób człowieka wywoływanych przez te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pasożyty,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przedstawia znaczenie nicieni w przyrodzie i dla człowieka;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pierścienice – uczeń: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przedstawia środowisko życia, cechy morfologiczne oraz przystosowania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pierścienic do trybu życia,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dokonuje obserwacji poznanych przedstawicieli pierścienic (zdjęcia, filmy,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schematy itd.) i przedstawia cechy wspólne tej grupy zwierząt,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wyjaśnia znaczenie pierścienic w przyrodzie i dla człowieka;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stawonogi – uczeń: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przedstawia środowisko życia, cechy morfologiczne oraz tryb życia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skorupiaków, owadów i pajęczaków oraz wskazuje cechy adaptacyjne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umożliwiające im opanowanie różnych środowisk,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dokonuje obserwacji przedstawicieli stawonogów (zdjęcia, filmy, schematy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itd.) i przedstawia cechy wspólne tej grupy zwierząt,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wyjaśnia znaczenie stawonogów (w tym form pasożytniczych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 szkodników) w przyrodzie i dla człowieka;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mięczaki – uczeń: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przedstawia środowisko życia, cechy morfologiczne oraz tryb życia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ślimaków, małży i głowonogów,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dokonuje obserwacji przedstawicieli mięczaków (zdjęcia, filmy, schematy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itd.) i przedstawia cechy wspólne tej grupy zwierząt,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wyjaśnia znaczenie mięczaków w przyrodzie i dla człowieka;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różnorodność zwierząt bezkręgowych – uczeń identyfikuje nieznany organizm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jako przedstawiciela jednej z grup wymienionych w pkt 2–7 na podstawie jego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cech morfologicznych;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ryby – uczeń: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dokonuje obserwacji przedstawicieli ryb (zdjęcia, filmy, schematy,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hodowle akwariowe itd.) i przedstawia ich cechy wspólne oraz opisuje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przystosowania ryb do życia w wodzie,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określa ryby jako zwierzęta zmiennocieplne,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przedstawia sposób rozmnażania i rozwój ryb,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wyjaśnia znaczenie ryb w przyrodzie i dla człowieka;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10) płazy – uczeń: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dokonuje obserwacji przedstawicieli płazów (zdjęcia, filmy, schematy,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okazy naturalne w terenie itd.) i przedstawia ich cechy wspólne oraz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opisuje przystosowania płazów do życia w wodzie i na lądzie,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określa płazy jako zwierzęta zmiennocieplne,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przedstawia sposób rozmnażania i rozwój płazów,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wyjaśnia znaczenie płazów w przyrodzie i dla człowieka;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11) gady – uczeń: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dokonuje obserwacji przedstawicieli gadów (zdjęcia, filmy, schematy,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okazy naturalne w terenie itd.) i przedstawia ich cechy wspólne oraz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opisuje przystosowania gadów do życia na lądzie,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określa gady jako zwierzęta zmiennocieplne,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przedstawia sposób rozmnażania i rozwój gadów,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wyjaśnia znaczenie gadów w przyrodzie i dla człowieka;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12) ptaki – uczeń: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przedstawia różnorodność środowisk życia i cech morfologicznych ptaków,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b) dokonuje obserwacji przedstawicieli ptaków (zdjęcia, filmy, schematy,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okazy naturalne w terenie itd.) i przedstawia ich cechy wspólne oraz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opisuje przystosowania ptaków do lotu,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określa ptaki jako zwierzęta stałocieplne,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przedstawia sposób rozmnażania i rozwój ptaków,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e) wyjaśnia znaczenie ptaków w przyrodzie i dla człowieka;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13) ssaki – uczeń: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przedstawia różnorodność środowisk życia i cech morfologicznych ssaków,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dokonuje obserwacji przedstawicieli ssaków (zdjęcia, filmy, schematy,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okazy naturalne w terenie, itd.) i przedstawia ich cechy wspólne oraz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opisuje przystosowania ssaków do życia w różnych środowiskach,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określa ssaki jako zwierzęta stałocieplne,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przedstawia sposób rozmnażania i rozwój ssaków,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e) wyjaśnia znaczenie ssaków w przyrodzie i dla człowieka;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14) różnorodność zwierząt kręgowych – uczeń: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identyfikuje nieznany organizm jako przedstawiciela jednej z gromad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kręgowców wymienionych w pkt 9–13 na podstawie jego cech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morfologicznych,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porównuje grupy kręgowców pod względem cech morfologicznych,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rozmnażania i rozwoju oraz wykazuje związek tych cech z opanowaniem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środowisk ich życia,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przedstawia przykłady działań człowieka wpływających na różnorodność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ryb, płazów, gadów, ptaków i ssaków.</w:t>
      </w:r>
    </w:p>
    <w:p w:rsidR="00B11ABF" w:rsidRDefault="00B11ABF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III. </w:t>
      </w:r>
      <w:r w:rsidRPr="00B11ABF">
        <w:rPr>
          <w:rFonts w:ascii="TimesNewRoman" w:hAnsi="TimesNewRoman" w:cs="TimesNewRoman"/>
          <w:sz w:val="24"/>
          <w:szCs w:val="24"/>
          <w:u w:val="single"/>
        </w:rPr>
        <w:t>Organizm człowieka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B11ABF" w:rsidRDefault="00B11ABF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Hierarchiczna budowa organizmu człowieka. Uczeń przedstawia hierarchizację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budowy organizmu człowieka (komórki, tkanki, narządy, układy narządów,</w:t>
      </w: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organizm).</w:t>
      </w:r>
    </w:p>
    <w:p w:rsidR="00B11ABF" w:rsidRDefault="00B11ABF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Skóra. Uczeń:</w:t>
      </w:r>
    </w:p>
    <w:p w:rsidR="00B11ABF" w:rsidRDefault="00B11ABF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przedstawia funkcje skóry;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rozpoznaje elementy budowy skóry (na modelu, rysunku, według opisu itd.) oraz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określa związek budowy tych elementów z funkcjami pełnionymi przez skórę;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uzasadnia konieczność konsultacji lekarskiej w przypadku rozpoznania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niepokojących zmian na skórze;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podaje przykłady chorób skóry (grzybice skóry, czerniak) oraz zasady ich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profilaktyki;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określa związek nadmiernej ekspozycji na promieniowanie UV ze zwiększonym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ryzykiem występowania i rozwoju choroby nowotworowej skóry.</w:t>
      </w:r>
    </w:p>
    <w:p w:rsidR="00B11ABF" w:rsidRDefault="00B11ABF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Układ ruchu. Uczeń:</w:t>
      </w:r>
    </w:p>
    <w:p w:rsidR="00B11ABF" w:rsidRDefault="00B11ABF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rozpoznaje (na schemacie, rysunku, modelu, według opisu itd.) elementy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szkieletu osiowego, obręczy i kończyn;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przedstawia funkcje kości; określa cechy budowy fizycznej i chemicznej kości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oraz planuje i przeprowadza doświadczenie wykazujące rolę składników</w:t>
      </w:r>
      <w:r w:rsidR="00B11ABF"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>chemicznych kości;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przedstawia rolę i współdziałanie mięśni, ścięgien, kości i stawów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w wykonywaniu ruchów;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uzasadnia konieczność aktywności fizycznej dla prawidłowej budowy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 funkcjonowania układu ruchu;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podaje przykłady schorzeń układu ruchu (skrzywienia kręgosłupa, płaskostopie,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krzywica, osteoporoza) oraz zasady ich profilaktyki.</w:t>
      </w:r>
    </w:p>
    <w:p w:rsidR="00B11ABF" w:rsidRDefault="00B11ABF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Układ pokarmowy i odżywianie się. Uczeń:</w:t>
      </w:r>
    </w:p>
    <w:p w:rsidR="00B11ABF" w:rsidRDefault="00B11ABF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rozpoznaje (na schemacie, rysunku, modelu, według opisu itd.) elementy układu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pokarmowego; przedstawia ich funkcje oraz określa związek budowy tych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elementów z pełnioną funkcją;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rozpoznaje (na schemacie, rysunku, modelu, według opisu itd.) rodzaje zębów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oraz określa ich znaczenie w mechanicznej obróbce pokarmu; przedstawia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przyczyny próchnicy i zasady jej profilaktyki;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3) przedstawia źródła i wyjaśnia znaczenie składników pokarmowych (białka,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cukry, tłuszcze, witaminy, sole mineralne i woda) dla prawidłowego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funkcjonowania organizmu oraz planuje i przeprowadza doświadczenie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wykrywające obecność wybranych składników pokarmowych w produktach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spożywczych;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przedstawia miejsca trawienia białek, tłuszczów i cukrów; określa produkty tych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procesów oraz podaje miejsce ich wchłaniania; planuje i przeprowadza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doświadczenie badające wpływ substancji zawartych w ślinie na trawienie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skrobi;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analizuje skutki niedoboru niektórych witamin (A, D, K, C, B</w:t>
      </w:r>
      <w:r>
        <w:rPr>
          <w:rFonts w:ascii="TimesNewRoman" w:hAnsi="TimesNewRoman" w:cs="TimesNewRoman"/>
          <w:sz w:val="16"/>
          <w:szCs w:val="16"/>
        </w:rPr>
        <w:t>6</w:t>
      </w:r>
      <w:r>
        <w:rPr>
          <w:rFonts w:ascii="TimesNewRoman" w:hAnsi="TimesNewRoman" w:cs="TimesNewRoman"/>
          <w:sz w:val="24"/>
          <w:szCs w:val="24"/>
        </w:rPr>
        <w:t>, B</w:t>
      </w:r>
      <w:r>
        <w:rPr>
          <w:rFonts w:ascii="TimesNewRoman" w:hAnsi="TimesNewRoman" w:cs="TimesNewRoman"/>
          <w:sz w:val="16"/>
          <w:szCs w:val="16"/>
        </w:rPr>
        <w:t>12</w:t>
      </w:r>
      <w:r>
        <w:rPr>
          <w:rFonts w:ascii="TimesNewRoman" w:hAnsi="TimesNewRoman" w:cs="TimesNewRoman"/>
          <w:sz w:val="24"/>
          <w:szCs w:val="24"/>
        </w:rPr>
        <w:t>) i składników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mineralnych (Mg, Fe, Ca) w organizmie oraz skutki niewłaściwej suplementacji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witamin i składników mineralnych;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wyjaśnia rolę błonnika w funkcjonowaniu układu pokarmowego oraz uzasadnia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konieczność systematycznego spożywania owoców i warzyw;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uzasadnia konieczność stosowania diety zróżnicowanej i dostosowanej do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potrzeb organizmu (wiek, płeć, stan zdrowia, aktywność fizyczna itp.), oblicza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indeks masy ciała oraz przedstawia i analizuje konsekwencje zdrowotne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niewłaściwego odżywiania (otyłość, nadwaga, anoreksja, bulimia, cukrzyca);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podaje przykłady chorób układu pokarmowego (WZW A, WZW B, WZW C,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choroba wrzodowa żołądka i dwunastnicy, zatrucia pokarmowe, rak jelita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grubego) oraz zasady ich profilaktyki.</w:t>
      </w:r>
    </w:p>
    <w:p w:rsidR="00B11ABF" w:rsidRDefault="00B11ABF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Układ krążenia. Uczeń:</w:t>
      </w:r>
    </w:p>
    <w:p w:rsidR="00B11ABF" w:rsidRDefault="00B11ABF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rozpoznaje elementy budowy układu krążenia (na schemacie, rysunku, według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opisu itd.) i przedstawia ich funkcje;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analizuje krążenie krwi w obiegu małym i dużym;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przedstawia rolę głównych składników krwi (krwinki czerwone i białe, płytki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krwi, osocze);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wymienia grupy krwi układu AB0 i Rh oraz przedstawia społeczne znaczenie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krwiodawstwa;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planuje i przeprowadza obserwację wpływu wysiłku fizycznego na zmiany tętna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 ciśnienia tętniczego krwi;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analizuje wpływ aktywności fizycznej i prawidłowej diety na funkcjonowanie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układu krążenia;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podaje przykłady chorób krwi (anemia, białaczki), układu krążenia (miażdżyca,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nadciśnienie tętnicze, zawał serca) oraz zasady ich profilaktyki;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uzasadnia konieczność okresowego wykonywania badań kontrolnych krwi,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pomiaru tętna i ciśnienia tętniczego.</w:t>
      </w:r>
    </w:p>
    <w:p w:rsidR="00B11ABF" w:rsidRDefault="00B11ABF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Układ odpornościowy. Uczeń:</w:t>
      </w:r>
    </w:p>
    <w:p w:rsidR="00B11ABF" w:rsidRDefault="00B11ABF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wskazuje lokalizację (na schemacie, rysunku, według opisu itd.) wybranych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narządów układu odpornościowego: śledziony, grasicy i węzłów chłonnych oraz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określa ich funkcje;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rozróżnia odporność wrodzoną i nabytą oraz opisuje sposoby nabywania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odporności (czynna, bierna, naturalna, sztuczna);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porównuje istotę działania szczepionek i surowicy; podaje wskazania do ich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zastosowania oraz uzasadnia konieczność stosowania obowiązkowych szczepień;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określa, w jakiej sytuacji dochodzi do konfliktu serologicznego, i przewiduje jego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skutki;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przedstawia znaczenie przeszczepów oraz zgody na transplantację narządów;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określa alergię jako nadwrażliwość układu odpornościowego na określony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czynnik;</w:t>
      </w:r>
    </w:p>
    <w:p w:rsidR="00E850EC" w:rsidRDefault="00E850EC" w:rsidP="00B11AB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określa AIDS jako zaburzenie mechanizmów odporności.</w:t>
      </w:r>
    </w:p>
    <w:p w:rsidR="00B11ABF" w:rsidRDefault="00B11ABF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Układ oddechowy. Uczeń:</w:t>
      </w:r>
    </w:p>
    <w:p w:rsidR="00B11ABF" w:rsidRDefault="00B11ABF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rozpoznaje elementy budowy układu oddechowego (na schemacie, modelu,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rysunku, według opisu itd.) i przedstawia ich funkcje oraz określa związek</w:t>
      </w:r>
      <w:r w:rsidR="00B11ABF"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>budowy tych elementów z pełnioną funkcją;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przedstawia mechanizm wentylacji płuc (wdech i wydech);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planuje i przeprowadza obserwację wpływu wysiłku fizycznego na zmiany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częstości oddechu;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analizuje przebieg wymiany gazowej w tkankach i w płucach; planuje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 przeprowadza doświadczenie wykrywające obecność dwutlenku węgla oraz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pary wodnej w powietrzu wydychanym;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analizuje wpływ palenia tytoniu (bierne i czynne), zanieczyszczeń pyłowych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powietrza na stan i funkcjonowanie układu oddechowego;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6) podaje przykłady chorób układu oddechowego (angina, gruźlica, rak płuca) oraz</w:t>
      </w:r>
      <w:r w:rsidR="00B11AB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zasady ich profilaktyki.</w:t>
      </w:r>
    </w:p>
    <w:p w:rsidR="00B11ABF" w:rsidRDefault="00B11ABF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Układ moczowy i wydalanie. Uczeń:</w:t>
      </w:r>
    </w:p>
    <w:p w:rsidR="00B11ABF" w:rsidRDefault="00B11ABF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przedstawia istotę procesu wydalania i podaje</w:t>
      </w:r>
      <w:r w:rsidR="00695561">
        <w:rPr>
          <w:rFonts w:ascii="TimesNewRoman" w:hAnsi="TimesNewRoman" w:cs="TimesNewRoman"/>
          <w:sz w:val="24"/>
          <w:szCs w:val="24"/>
        </w:rPr>
        <w:t xml:space="preserve"> przykłady substancji, które są </w:t>
      </w:r>
      <w:r>
        <w:rPr>
          <w:rFonts w:ascii="TimesNewRoman" w:hAnsi="TimesNewRoman" w:cs="TimesNewRoman"/>
          <w:sz w:val="24"/>
          <w:szCs w:val="24"/>
        </w:rPr>
        <w:t>wydalane z organizmu człowieka (mocznik,</w:t>
      </w:r>
      <w:r w:rsidR="00695561">
        <w:rPr>
          <w:rFonts w:ascii="TimesNewRoman" w:hAnsi="TimesNewRoman" w:cs="TimesNewRoman"/>
          <w:sz w:val="24"/>
          <w:szCs w:val="24"/>
        </w:rPr>
        <w:t xml:space="preserve"> dwutlenek węgla) oraz wymienia  </w:t>
      </w:r>
      <w:r>
        <w:rPr>
          <w:rFonts w:ascii="TimesNewRoman" w:hAnsi="TimesNewRoman" w:cs="TimesNewRoman"/>
          <w:sz w:val="24"/>
          <w:szCs w:val="24"/>
        </w:rPr>
        <w:t>narządy biorące udział w ich wydalaniu;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rozpoznaje elementy układu moczowego (na modelu, rysunku, według</w:t>
      </w:r>
      <w:r w:rsidR="00695561">
        <w:rPr>
          <w:rFonts w:ascii="TimesNewRoman" w:hAnsi="TimesNewRoman" w:cs="TimesNewRoman"/>
          <w:sz w:val="24"/>
          <w:szCs w:val="24"/>
        </w:rPr>
        <w:t xml:space="preserve"> opisu itd.) </w:t>
      </w:r>
      <w:r>
        <w:rPr>
          <w:rFonts w:ascii="TimesNewRoman" w:hAnsi="TimesNewRoman" w:cs="TimesNewRoman"/>
          <w:sz w:val="24"/>
          <w:szCs w:val="24"/>
        </w:rPr>
        <w:t>oraz przedstawia ich funkcje;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podaje przykłady chorób układu moczo</w:t>
      </w:r>
      <w:r w:rsidR="00695561">
        <w:rPr>
          <w:rFonts w:ascii="TimesNewRoman" w:hAnsi="TimesNewRoman" w:cs="TimesNewRoman"/>
          <w:sz w:val="24"/>
          <w:szCs w:val="24"/>
        </w:rPr>
        <w:t xml:space="preserve">wego (zakażenia dróg moczowych, </w:t>
      </w:r>
      <w:r>
        <w:rPr>
          <w:rFonts w:ascii="TimesNewRoman" w:hAnsi="TimesNewRoman" w:cs="TimesNewRoman"/>
          <w:sz w:val="24"/>
          <w:szCs w:val="24"/>
        </w:rPr>
        <w:t>kamica nerkowa) oraz zasady ich profilaktyki;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uzasadnia konieczność okresowego wykonywania badań kontrolnych moczu.</w:t>
      </w:r>
    </w:p>
    <w:p w:rsidR="00695561" w:rsidRDefault="00695561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9. Układ nerwowy. Uczeń:</w:t>
      </w:r>
    </w:p>
    <w:p w:rsidR="00695561" w:rsidRDefault="00695561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1) rozpoznaje elementy ośrodkowego i </w:t>
      </w:r>
      <w:r w:rsidR="00695561">
        <w:rPr>
          <w:rFonts w:ascii="TimesNewRoman" w:hAnsi="TimesNewRoman" w:cs="TimesNewRoman"/>
          <w:sz w:val="24"/>
          <w:szCs w:val="24"/>
        </w:rPr>
        <w:t xml:space="preserve">obwodowego układu nerwowego (na </w:t>
      </w:r>
      <w:r>
        <w:rPr>
          <w:rFonts w:ascii="TimesNewRoman" w:hAnsi="TimesNewRoman" w:cs="TimesNewRoman"/>
          <w:sz w:val="24"/>
          <w:szCs w:val="24"/>
        </w:rPr>
        <w:t>modelu, rysunku, według opisu itd.) oraz określa ich funkcje;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porównuje rolę współczulnego i przywspółczulnego układu nerwowego;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opisuje łuk odruchowy i wymienia rodzaje odruchów;</w:t>
      </w:r>
      <w:r w:rsidR="00695561">
        <w:rPr>
          <w:rFonts w:ascii="TimesNewRoman" w:hAnsi="TimesNewRoman" w:cs="TimesNewRoman"/>
          <w:sz w:val="24"/>
          <w:szCs w:val="24"/>
        </w:rPr>
        <w:t xml:space="preserve"> dokonuje obserwacji </w:t>
      </w:r>
      <w:r>
        <w:rPr>
          <w:rFonts w:ascii="TimesNewRoman" w:hAnsi="TimesNewRoman" w:cs="TimesNewRoman"/>
          <w:sz w:val="24"/>
          <w:szCs w:val="24"/>
        </w:rPr>
        <w:t>odruchu kolanowego;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przedstawia sposoby radzenia sobie ze stresem;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uzasadnia znaczenie snu w prawidłowym funkcjonowaniu układu nerwowego;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przedstawia negatywny wpływ na funkcjonowa</w:t>
      </w:r>
      <w:r w:rsidR="00695561">
        <w:rPr>
          <w:rFonts w:ascii="TimesNewRoman" w:hAnsi="TimesNewRoman" w:cs="TimesNewRoman"/>
          <w:sz w:val="24"/>
          <w:szCs w:val="24"/>
        </w:rPr>
        <w:t xml:space="preserve">nie układu nerwowego niektórych </w:t>
      </w:r>
      <w:r>
        <w:rPr>
          <w:rFonts w:ascii="TimesNewRoman" w:hAnsi="TimesNewRoman" w:cs="TimesNewRoman"/>
          <w:sz w:val="24"/>
          <w:szCs w:val="24"/>
        </w:rPr>
        <w:t>substancji psychoaktywnych: alkoholu, nar</w:t>
      </w:r>
      <w:r w:rsidR="00695561">
        <w:rPr>
          <w:rFonts w:ascii="TimesNewRoman" w:hAnsi="TimesNewRoman" w:cs="TimesNewRoman"/>
          <w:sz w:val="24"/>
          <w:szCs w:val="24"/>
        </w:rPr>
        <w:t xml:space="preserve">kotyków, środków dopingujących, </w:t>
      </w:r>
      <w:r>
        <w:rPr>
          <w:rFonts w:ascii="TimesNewRoman" w:hAnsi="TimesNewRoman" w:cs="TimesNewRoman"/>
          <w:sz w:val="24"/>
          <w:szCs w:val="24"/>
        </w:rPr>
        <w:t>dopalaczy, nikotyny (w tym w e-papier</w:t>
      </w:r>
      <w:r w:rsidR="00695561">
        <w:rPr>
          <w:rFonts w:ascii="TimesNewRoman" w:hAnsi="TimesNewRoman" w:cs="TimesNewRoman"/>
          <w:sz w:val="24"/>
          <w:szCs w:val="24"/>
        </w:rPr>
        <w:t xml:space="preserve">osach) oraz nadużywania kofeiny </w:t>
      </w:r>
      <w:r>
        <w:rPr>
          <w:rFonts w:ascii="TimesNewRoman" w:hAnsi="TimesNewRoman" w:cs="TimesNewRoman"/>
          <w:sz w:val="24"/>
          <w:szCs w:val="24"/>
        </w:rPr>
        <w:t>i niektórych leków.</w:t>
      </w:r>
    </w:p>
    <w:p w:rsidR="00695561" w:rsidRDefault="00695561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10. Narządy zmysłów. Uczeń:</w:t>
      </w:r>
    </w:p>
    <w:p w:rsidR="00695561" w:rsidRDefault="00695561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rozpoznaje elementy budowy oka (na modelu, r</w:t>
      </w:r>
      <w:r w:rsidR="00695561">
        <w:rPr>
          <w:rFonts w:ascii="TimesNewRoman" w:hAnsi="TimesNewRoman" w:cs="TimesNewRoman"/>
          <w:sz w:val="24"/>
          <w:szCs w:val="24"/>
        </w:rPr>
        <w:t xml:space="preserve">ysunku, według opisu itd.) oraz </w:t>
      </w:r>
      <w:r>
        <w:rPr>
          <w:rFonts w:ascii="TimesNewRoman" w:hAnsi="TimesNewRoman" w:cs="TimesNewRoman"/>
          <w:sz w:val="24"/>
          <w:szCs w:val="24"/>
        </w:rPr>
        <w:t>przedstawia ich funkcje w powstawa</w:t>
      </w:r>
      <w:r w:rsidR="00695561">
        <w:rPr>
          <w:rFonts w:ascii="TimesNewRoman" w:hAnsi="TimesNewRoman" w:cs="TimesNewRoman"/>
          <w:sz w:val="24"/>
          <w:szCs w:val="24"/>
        </w:rPr>
        <w:t xml:space="preserve">niu obrazu, dokonuje obserwacji </w:t>
      </w:r>
      <w:r>
        <w:rPr>
          <w:rFonts w:ascii="TimesNewRoman" w:hAnsi="TimesNewRoman" w:cs="TimesNewRoman"/>
          <w:sz w:val="24"/>
          <w:szCs w:val="24"/>
        </w:rPr>
        <w:t>wykazującej obecność tarczy nerwu wzrokowego;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przedstawia przyczyny powstawania oraz</w:t>
      </w:r>
      <w:r w:rsidR="00695561">
        <w:rPr>
          <w:rFonts w:ascii="TimesNewRoman" w:hAnsi="TimesNewRoman" w:cs="TimesNewRoman"/>
          <w:sz w:val="24"/>
          <w:szCs w:val="24"/>
        </w:rPr>
        <w:t xml:space="preserve"> sposoby korygowania wad wzroku </w:t>
      </w:r>
      <w:r>
        <w:rPr>
          <w:rFonts w:ascii="TimesNewRoman" w:hAnsi="TimesNewRoman" w:cs="TimesNewRoman"/>
          <w:sz w:val="24"/>
          <w:szCs w:val="24"/>
        </w:rPr>
        <w:t>(krótkowzroczność, dalekowzroczność, astygmatyzm);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rozpoznaje elementy budowy ucha (na modelu, r</w:t>
      </w:r>
      <w:r w:rsidR="00695561">
        <w:rPr>
          <w:rFonts w:ascii="TimesNewRoman" w:hAnsi="TimesNewRoman" w:cs="TimesNewRoman"/>
          <w:sz w:val="24"/>
          <w:szCs w:val="24"/>
        </w:rPr>
        <w:t xml:space="preserve">ysunku, według opisu itd.) oraz  </w:t>
      </w:r>
      <w:r>
        <w:rPr>
          <w:rFonts w:ascii="TimesNewRoman" w:hAnsi="TimesNewRoman" w:cs="TimesNewRoman"/>
          <w:sz w:val="24"/>
          <w:szCs w:val="24"/>
        </w:rPr>
        <w:t>przedstawia ich funkcje;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opisuje wpływ hałasu na zdrowie człowieka;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5) przedstawia rolę zmysłu równowagi, </w:t>
      </w:r>
      <w:r w:rsidR="00695561">
        <w:rPr>
          <w:rFonts w:ascii="TimesNewRoman" w:hAnsi="TimesNewRoman" w:cs="TimesNewRoman"/>
          <w:sz w:val="24"/>
          <w:szCs w:val="24"/>
        </w:rPr>
        <w:t xml:space="preserve">smaku, węchu i dotyku; wskazuje </w:t>
      </w:r>
      <w:r>
        <w:rPr>
          <w:rFonts w:ascii="TimesNewRoman" w:hAnsi="TimesNewRoman" w:cs="TimesNewRoman"/>
          <w:sz w:val="24"/>
          <w:szCs w:val="24"/>
        </w:rPr>
        <w:t>umiejscowienie receptorów właściwych tym zmysłom oraz pl</w:t>
      </w:r>
      <w:r w:rsidR="00695561">
        <w:rPr>
          <w:rFonts w:ascii="TimesNewRoman" w:hAnsi="TimesNewRoman" w:cs="TimesNewRoman"/>
          <w:sz w:val="24"/>
          <w:szCs w:val="24"/>
        </w:rPr>
        <w:t xml:space="preserve">anuje </w:t>
      </w:r>
      <w:r>
        <w:rPr>
          <w:rFonts w:ascii="TimesNewRoman" w:hAnsi="TimesNewRoman" w:cs="TimesNewRoman"/>
          <w:sz w:val="24"/>
          <w:szCs w:val="24"/>
        </w:rPr>
        <w:t>i przeprowadza doświadczenie sprawdzające gę</w:t>
      </w:r>
      <w:r w:rsidR="00695561">
        <w:rPr>
          <w:rFonts w:ascii="TimesNewRoman" w:hAnsi="TimesNewRoman" w:cs="TimesNewRoman"/>
          <w:sz w:val="24"/>
          <w:szCs w:val="24"/>
        </w:rPr>
        <w:t xml:space="preserve">stość rozmieszczenia receptorów </w:t>
      </w:r>
      <w:r>
        <w:rPr>
          <w:rFonts w:ascii="TimesNewRoman" w:hAnsi="TimesNewRoman" w:cs="TimesNewRoman"/>
          <w:sz w:val="24"/>
          <w:szCs w:val="24"/>
        </w:rPr>
        <w:t>w skórze różnych części ciała.</w:t>
      </w:r>
    </w:p>
    <w:p w:rsidR="00695561" w:rsidRDefault="00695561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11. Układ dokrewny. Uczeń:</w:t>
      </w:r>
    </w:p>
    <w:p w:rsidR="00695561" w:rsidRDefault="00695561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wymienia gruczoły dokrewne (przysadka, tarcz</w:t>
      </w:r>
      <w:r w:rsidR="00695561">
        <w:rPr>
          <w:rFonts w:ascii="TimesNewRoman" w:hAnsi="TimesNewRoman" w:cs="TimesNewRoman"/>
          <w:sz w:val="24"/>
          <w:szCs w:val="24"/>
        </w:rPr>
        <w:t xml:space="preserve">yca, trzustka, nadnercza, jądra </w:t>
      </w:r>
      <w:r>
        <w:rPr>
          <w:rFonts w:ascii="TimesNewRoman" w:hAnsi="TimesNewRoman" w:cs="TimesNewRoman"/>
          <w:sz w:val="24"/>
          <w:szCs w:val="24"/>
        </w:rPr>
        <w:t>i jajniki); wskazuje ich lokalizację i poda</w:t>
      </w:r>
      <w:r w:rsidR="00695561">
        <w:rPr>
          <w:rFonts w:ascii="TimesNewRoman" w:hAnsi="TimesNewRoman" w:cs="TimesNewRoman"/>
          <w:sz w:val="24"/>
          <w:szCs w:val="24"/>
        </w:rPr>
        <w:t xml:space="preserve">je hormony wydzielane przez nie </w:t>
      </w:r>
      <w:r>
        <w:rPr>
          <w:rFonts w:ascii="TimesNewRoman" w:hAnsi="TimesNewRoman" w:cs="TimesNewRoman"/>
          <w:sz w:val="24"/>
          <w:szCs w:val="24"/>
        </w:rPr>
        <w:t>(hormon wzrostu, tyroksyna, insulina, glu</w:t>
      </w:r>
      <w:r w:rsidR="00695561">
        <w:rPr>
          <w:rFonts w:ascii="TimesNewRoman" w:hAnsi="TimesNewRoman" w:cs="TimesNewRoman"/>
          <w:sz w:val="24"/>
          <w:szCs w:val="24"/>
        </w:rPr>
        <w:t xml:space="preserve">kagon, adrenalina, testosteron, </w:t>
      </w:r>
      <w:r>
        <w:rPr>
          <w:rFonts w:ascii="TimesNewRoman" w:hAnsi="TimesNewRoman" w:cs="TimesNewRoman"/>
          <w:sz w:val="24"/>
          <w:szCs w:val="24"/>
        </w:rPr>
        <w:t>estrogeny i progesteron) oraz przedstawia ich rolę;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przedstawia antagonistyczne działanie insuliny i glukagonu;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wyjaśnia, dlaczego nie należy bez konsultacji z</w:t>
      </w:r>
      <w:r w:rsidR="00695561">
        <w:rPr>
          <w:rFonts w:ascii="TimesNewRoman" w:hAnsi="TimesNewRoman" w:cs="TimesNewRoman"/>
          <w:sz w:val="24"/>
          <w:szCs w:val="24"/>
        </w:rPr>
        <w:t xml:space="preserve"> lekarzem przyjmować preparatów </w:t>
      </w:r>
      <w:r>
        <w:rPr>
          <w:rFonts w:ascii="TimesNewRoman" w:hAnsi="TimesNewRoman" w:cs="TimesNewRoman"/>
          <w:sz w:val="24"/>
          <w:szCs w:val="24"/>
        </w:rPr>
        <w:t>i leków hormonalnych.</w:t>
      </w:r>
    </w:p>
    <w:p w:rsidR="00695561" w:rsidRDefault="00695561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12. Rozmnażanie i rozwój. Uczeń:</w:t>
      </w:r>
    </w:p>
    <w:p w:rsidR="00695561" w:rsidRDefault="00695561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rozpoznaje elementy budowy układu rozro</w:t>
      </w:r>
      <w:r w:rsidR="00695561">
        <w:rPr>
          <w:rFonts w:ascii="TimesNewRoman" w:hAnsi="TimesNewRoman" w:cs="TimesNewRoman"/>
          <w:sz w:val="24"/>
          <w:szCs w:val="24"/>
        </w:rPr>
        <w:t xml:space="preserve">dczego męskiego i żeńskiego (na </w:t>
      </w:r>
      <w:r>
        <w:rPr>
          <w:rFonts w:ascii="TimesNewRoman" w:hAnsi="TimesNewRoman" w:cs="TimesNewRoman"/>
          <w:sz w:val="24"/>
          <w:szCs w:val="24"/>
        </w:rPr>
        <w:t>schemacie, według opisu itd.) oraz podaje ich funkcje;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opisuje fazy cyklu miesiączkowego kobiety;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określa rolę gamet w procesie zapłodnienia;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wymienia etapy rozwoju przedurodzeniowego cz</w:t>
      </w:r>
      <w:r w:rsidR="00695561">
        <w:rPr>
          <w:rFonts w:ascii="TimesNewRoman" w:hAnsi="TimesNewRoman" w:cs="TimesNewRoman"/>
          <w:sz w:val="24"/>
          <w:szCs w:val="24"/>
        </w:rPr>
        <w:t xml:space="preserve">łowieka (zygota, zarodek, płód) </w:t>
      </w:r>
      <w:r>
        <w:rPr>
          <w:rFonts w:ascii="TimesNewRoman" w:hAnsi="TimesNewRoman" w:cs="TimesNewRoman"/>
          <w:sz w:val="24"/>
          <w:szCs w:val="24"/>
        </w:rPr>
        <w:t>i wyjaśnia wpływ różnych czynników na rozwój zarodka i płodu;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przedstawia cechy fizycznego, psychicznego i społecznego dojrzewania</w:t>
      </w:r>
      <w:r w:rsidR="0069556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człowieka;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6) przedstawia zasady profilaktyki chorób przenoszonych drogą płciową;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uzasadnia konieczność wykonywania</w:t>
      </w:r>
      <w:r w:rsidR="00695561">
        <w:rPr>
          <w:rFonts w:ascii="TimesNewRoman" w:hAnsi="TimesNewRoman" w:cs="TimesNewRoman"/>
          <w:sz w:val="24"/>
          <w:szCs w:val="24"/>
        </w:rPr>
        <w:t xml:space="preserve"> badań kontrolnych jako sposobu </w:t>
      </w:r>
      <w:r>
        <w:rPr>
          <w:rFonts w:ascii="TimesNewRoman" w:hAnsi="TimesNewRoman" w:cs="TimesNewRoman"/>
          <w:sz w:val="24"/>
          <w:szCs w:val="24"/>
        </w:rPr>
        <w:t>wczesnego wykrywania raka piersi, raka szyjki macicy i raka prostaty.</w:t>
      </w:r>
    </w:p>
    <w:p w:rsidR="00695561" w:rsidRDefault="00695561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IV. </w:t>
      </w:r>
      <w:r w:rsidRPr="00695561">
        <w:rPr>
          <w:rFonts w:ascii="TimesNewRoman" w:hAnsi="TimesNewRoman" w:cs="TimesNewRoman"/>
          <w:sz w:val="24"/>
          <w:szCs w:val="24"/>
          <w:u w:val="single"/>
        </w:rPr>
        <w:t>Homeostaza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695561" w:rsidRDefault="00695561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analizuje współdziałanie poszczególnych układów n</w:t>
      </w:r>
      <w:r w:rsidR="00695561">
        <w:rPr>
          <w:rFonts w:ascii="TimesNewRoman" w:hAnsi="TimesNewRoman" w:cs="TimesNewRoman"/>
          <w:sz w:val="24"/>
          <w:szCs w:val="24"/>
        </w:rPr>
        <w:t xml:space="preserve">arządów w utrzymaniu niektórych </w:t>
      </w:r>
      <w:r>
        <w:rPr>
          <w:rFonts w:ascii="TimesNewRoman" w:hAnsi="TimesNewRoman" w:cs="TimesNewRoman"/>
          <w:sz w:val="24"/>
          <w:szCs w:val="24"/>
        </w:rPr>
        <w:t>parametrów środowiska wewnętrznego na określony</w:t>
      </w:r>
      <w:r w:rsidR="00695561">
        <w:rPr>
          <w:rFonts w:ascii="TimesNewRoman" w:hAnsi="TimesNewRoman" w:cs="TimesNewRoman"/>
          <w:sz w:val="24"/>
          <w:szCs w:val="24"/>
        </w:rPr>
        <w:t xml:space="preserve">m poziomie (temperatura, poziom </w:t>
      </w:r>
      <w:r>
        <w:rPr>
          <w:rFonts w:ascii="TimesNewRoman" w:hAnsi="TimesNewRoman" w:cs="TimesNewRoman"/>
          <w:sz w:val="24"/>
          <w:szCs w:val="24"/>
        </w:rPr>
        <w:t>glukozy we krwi, ilość wody w organizmie);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przedstawia zdrowie jako stan równowagi środowi</w:t>
      </w:r>
      <w:r w:rsidR="00695561">
        <w:rPr>
          <w:rFonts w:ascii="TimesNewRoman" w:hAnsi="TimesNewRoman" w:cs="TimesNewRoman"/>
          <w:sz w:val="24"/>
          <w:szCs w:val="24"/>
        </w:rPr>
        <w:t xml:space="preserve">ska wewnętrznego organizmu oraz </w:t>
      </w:r>
      <w:r>
        <w:rPr>
          <w:rFonts w:ascii="TimesNewRoman" w:hAnsi="TimesNewRoman" w:cs="TimesNewRoman"/>
          <w:sz w:val="24"/>
          <w:szCs w:val="24"/>
        </w:rPr>
        <w:t>choroby jako zaburzenia homeostazy;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analizuje informacje dołączane do leków oraz wy</w:t>
      </w:r>
      <w:r w:rsidR="00695561">
        <w:rPr>
          <w:rFonts w:ascii="TimesNewRoman" w:hAnsi="TimesNewRoman" w:cs="TimesNewRoman"/>
          <w:sz w:val="24"/>
          <w:szCs w:val="24"/>
        </w:rPr>
        <w:t xml:space="preserve">jaśnia, dlaczego nie należy bez </w:t>
      </w:r>
      <w:r>
        <w:rPr>
          <w:rFonts w:ascii="TimesNewRoman" w:hAnsi="TimesNewRoman" w:cs="TimesNewRoman"/>
          <w:sz w:val="24"/>
          <w:szCs w:val="24"/>
        </w:rPr>
        <w:t>wyraźnej potrzeby przyjmować leków ogólnodostępnych i suplementów;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uzasadnia, że antybiotyki i inne leki należy stosow</w:t>
      </w:r>
      <w:r w:rsidR="00695561">
        <w:rPr>
          <w:rFonts w:ascii="TimesNewRoman" w:hAnsi="TimesNewRoman" w:cs="TimesNewRoman"/>
          <w:sz w:val="24"/>
          <w:szCs w:val="24"/>
        </w:rPr>
        <w:t xml:space="preserve">ać zgodnie z zaleceniem lekarza </w:t>
      </w:r>
      <w:r>
        <w:rPr>
          <w:rFonts w:ascii="TimesNewRoman" w:hAnsi="TimesNewRoman" w:cs="TimesNewRoman"/>
          <w:sz w:val="24"/>
          <w:szCs w:val="24"/>
        </w:rPr>
        <w:t>(dawka, godziny przyjmowania leku i długość kuracji).</w:t>
      </w:r>
    </w:p>
    <w:p w:rsidR="00695561" w:rsidRDefault="00695561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V. Genetyka. Uczeń:</w:t>
      </w:r>
    </w:p>
    <w:p w:rsidR="00695561" w:rsidRDefault="00695561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przedstawia strukturę i rolę DNA;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wskazuje znaczenie struktury podwójnej helisy w procesie replikacji DNA; podaj</w:t>
      </w:r>
      <w:r w:rsidR="00695561">
        <w:rPr>
          <w:rFonts w:ascii="TimesNewRoman" w:hAnsi="TimesNewRoman" w:cs="TimesNewRoman"/>
          <w:sz w:val="24"/>
          <w:szCs w:val="24"/>
        </w:rPr>
        <w:t xml:space="preserve">e </w:t>
      </w:r>
      <w:r>
        <w:rPr>
          <w:rFonts w:ascii="TimesNewRoman" w:hAnsi="TimesNewRoman" w:cs="TimesNewRoman"/>
          <w:sz w:val="24"/>
          <w:szCs w:val="24"/>
        </w:rPr>
        <w:t>znaczenie procesu replikacji DNA;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opisuje budowę chromosomu (chromatydy, centrom</w:t>
      </w:r>
      <w:r w:rsidR="00695561">
        <w:rPr>
          <w:rFonts w:ascii="TimesNewRoman" w:hAnsi="TimesNewRoman" w:cs="TimesNewRoman"/>
          <w:sz w:val="24"/>
          <w:szCs w:val="24"/>
        </w:rPr>
        <w:t xml:space="preserve">er) i podaje liczbę chromosomów </w:t>
      </w:r>
      <w:r>
        <w:rPr>
          <w:rFonts w:ascii="TimesNewRoman" w:hAnsi="TimesNewRoman" w:cs="TimesNewRoman"/>
          <w:sz w:val="24"/>
          <w:szCs w:val="24"/>
        </w:rPr>
        <w:t>komórek człowieka oraz rozróżnia autosomy i chromosomy płci;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przedstawia znaczenie biologiczne mitozy i mejozy, rozróżnia komórki haploi</w:t>
      </w:r>
      <w:r w:rsidR="00695561">
        <w:rPr>
          <w:rFonts w:ascii="TimesNewRoman" w:hAnsi="TimesNewRoman" w:cs="TimesNewRoman"/>
          <w:sz w:val="24"/>
          <w:szCs w:val="24"/>
        </w:rPr>
        <w:t xml:space="preserve">dalne </w:t>
      </w:r>
      <w:r>
        <w:rPr>
          <w:rFonts w:ascii="TimesNewRoman" w:hAnsi="TimesNewRoman" w:cs="TimesNewRoman"/>
          <w:sz w:val="24"/>
          <w:szCs w:val="24"/>
        </w:rPr>
        <w:t>i diploidalne;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przedstawia nowotwory jako skutek niekontrolowa</w:t>
      </w:r>
      <w:r w:rsidR="00695561">
        <w:rPr>
          <w:rFonts w:ascii="TimesNewRoman" w:hAnsi="TimesNewRoman" w:cs="TimesNewRoman"/>
          <w:sz w:val="24"/>
          <w:szCs w:val="24"/>
        </w:rPr>
        <w:t xml:space="preserve">nych podziałów komórkowych oraz </w:t>
      </w:r>
      <w:r>
        <w:rPr>
          <w:rFonts w:ascii="TimesNewRoman" w:hAnsi="TimesNewRoman" w:cs="TimesNewRoman"/>
          <w:sz w:val="24"/>
          <w:szCs w:val="24"/>
        </w:rPr>
        <w:t>przedstawia czynniki sprzyjające ich rozwojowi (</w:t>
      </w:r>
      <w:r w:rsidR="00695561">
        <w:rPr>
          <w:rFonts w:ascii="TimesNewRoman" w:hAnsi="TimesNewRoman" w:cs="TimesNewRoman"/>
          <w:sz w:val="24"/>
          <w:szCs w:val="24"/>
        </w:rPr>
        <w:t xml:space="preserve">np. niewłaściwa dieta, niektóre </w:t>
      </w:r>
      <w:r>
        <w:rPr>
          <w:rFonts w:ascii="TimesNewRoman" w:hAnsi="TimesNewRoman" w:cs="TimesNewRoman"/>
          <w:sz w:val="24"/>
          <w:szCs w:val="24"/>
        </w:rPr>
        <w:t>używki, niewłaściwy tryb życia, promieniowanie UV, zanieczyszczenia środowiska);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przedstawia dziedziczenie jednogenowe, posług</w:t>
      </w:r>
      <w:r w:rsidR="00695561">
        <w:rPr>
          <w:rFonts w:ascii="TimesNewRoman" w:hAnsi="TimesNewRoman" w:cs="TimesNewRoman"/>
          <w:sz w:val="24"/>
          <w:szCs w:val="24"/>
        </w:rPr>
        <w:t xml:space="preserve">ując się podstawowymi pojęciami </w:t>
      </w:r>
      <w:r>
        <w:rPr>
          <w:rFonts w:ascii="TimesNewRoman" w:hAnsi="TimesNewRoman" w:cs="TimesNewRoman"/>
          <w:sz w:val="24"/>
          <w:szCs w:val="24"/>
        </w:rPr>
        <w:t>genetyki (fenotyp, genotyp, gen, allel, homoz</w:t>
      </w:r>
      <w:r w:rsidR="00695561">
        <w:rPr>
          <w:rFonts w:ascii="TimesNewRoman" w:hAnsi="TimesNewRoman" w:cs="TimesNewRoman"/>
          <w:sz w:val="24"/>
          <w:szCs w:val="24"/>
        </w:rPr>
        <w:t xml:space="preserve">ygota, heterozygota, dominacja, </w:t>
      </w:r>
      <w:r>
        <w:rPr>
          <w:rFonts w:ascii="TimesNewRoman" w:hAnsi="TimesNewRoman" w:cs="TimesNewRoman"/>
          <w:sz w:val="24"/>
          <w:szCs w:val="24"/>
        </w:rPr>
        <w:t>recesywność);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przedstawia dziedziczenie płci u człowieka;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podaje przykłady chorób sprzężonych z płcią (hemofili</w:t>
      </w:r>
      <w:r w:rsidR="00695561">
        <w:rPr>
          <w:rFonts w:ascii="TimesNewRoman" w:hAnsi="TimesNewRoman" w:cs="TimesNewRoman"/>
          <w:sz w:val="24"/>
          <w:szCs w:val="24"/>
        </w:rPr>
        <w:t xml:space="preserve">a, daltonizm) i przedstawia ich </w:t>
      </w:r>
      <w:r>
        <w:rPr>
          <w:rFonts w:ascii="TimesNewRoman" w:hAnsi="TimesNewRoman" w:cs="TimesNewRoman"/>
          <w:sz w:val="24"/>
          <w:szCs w:val="24"/>
        </w:rPr>
        <w:t>dziedziczenie;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wyjaśnia dziedziczenie grup krwi człowieka (układ AB0, czynnik Rh);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10) określa, czym jest mutacja oraz wymienia moż</w:t>
      </w:r>
      <w:r w:rsidR="00695561">
        <w:rPr>
          <w:rFonts w:ascii="TimesNewRoman" w:hAnsi="TimesNewRoman" w:cs="TimesNewRoman"/>
          <w:sz w:val="24"/>
          <w:szCs w:val="24"/>
        </w:rPr>
        <w:t xml:space="preserve">liwe przyczyny ich występowania </w:t>
      </w:r>
      <w:r>
        <w:rPr>
          <w:rFonts w:ascii="TimesNewRoman" w:hAnsi="TimesNewRoman" w:cs="TimesNewRoman"/>
          <w:sz w:val="24"/>
          <w:szCs w:val="24"/>
        </w:rPr>
        <w:t>(mutacje spontaniczne i wywołane przez czynnik</w:t>
      </w:r>
      <w:r w:rsidR="00695561">
        <w:rPr>
          <w:rFonts w:ascii="TimesNewRoman" w:hAnsi="TimesNewRoman" w:cs="TimesNewRoman"/>
          <w:sz w:val="24"/>
          <w:szCs w:val="24"/>
        </w:rPr>
        <w:t xml:space="preserve">i mutagenne) i podaje przykłady </w:t>
      </w:r>
      <w:r>
        <w:rPr>
          <w:rFonts w:ascii="TimesNewRoman" w:hAnsi="TimesNewRoman" w:cs="TimesNewRoman"/>
          <w:sz w:val="24"/>
          <w:szCs w:val="24"/>
        </w:rPr>
        <w:t>czynników mutagennych (promieniowanie UV, p</w:t>
      </w:r>
      <w:r w:rsidR="00695561">
        <w:rPr>
          <w:rFonts w:ascii="TimesNewRoman" w:hAnsi="TimesNewRoman" w:cs="TimesNewRoman"/>
          <w:sz w:val="24"/>
          <w:szCs w:val="24"/>
        </w:rPr>
        <w:t xml:space="preserve">romieniowanie X, składniki dymu </w:t>
      </w:r>
      <w:r>
        <w:rPr>
          <w:rFonts w:ascii="TimesNewRoman" w:hAnsi="TimesNewRoman" w:cs="TimesNewRoman"/>
          <w:sz w:val="24"/>
          <w:szCs w:val="24"/>
        </w:rPr>
        <w:t>tytoniowego, toksyny grzybów pleśniowych, wirus HPV);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11) podaje przykłady chorób genetycznych cz</w:t>
      </w:r>
      <w:r w:rsidR="00695561">
        <w:rPr>
          <w:rFonts w:ascii="TimesNewRoman" w:hAnsi="TimesNewRoman" w:cs="TimesNewRoman"/>
          <w:sz w:val="24"/>
          <w:szCs w:val="24"/>
        </w:rPr>
        <w:t xml:space="preserve">łowieka warunkowanych mutacjami </w:t>
      </w:r>
      <w:r>
        <w:rPr>
          <w:rFonts w:ascii="TimesNewRoman" w:hAnsi="TimesNewRoman" w:cs="TimesNewRoman"/>
          <w:sz w:val="24"/>
          <w:szCs w:val="24"/>
        </w:rPr>
        <w:t>(mukowiscydoza, fenyloketonuria, zespół Downa).</w:t>
      </w:r>
    </w:p>
    <w:p w:rsidR="00695561" w:rsidRDefault="00695561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VI. </w:t>
      </w:r>
      <w:r w:rsidRPr="00695561">
        <w:rPr>
          <w:rFonts w:ascii="TimesNewRoman" w:hAnsi="TimesNewRoman" w:cs="TimesNewRoman"/>
          <w:sz w:val="24"/>
          <w:szCs w:val="24"/>
          <w:u w:val="single"/>
        </w:rPr>
        <w:t>Ewolucja życia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695561" w:rsidRDefault="00695561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1) wyjaśnia istotę procesu ewolucji organizmów i </w:t>
      </w:r>
      <w:r w:rsidR="00695561">
        <w:rPr>
          <w:rFonts w:ascii="TimesNewRoman" w:hAnsi="TimesNewRoman" w:cs="TimesNewRoman"/>
          <w:sz w:val="24"/>
          <w:szCs w:val="24"/>
        </w:rPr>
        <w:t xml:space="preserve">przedstawia źródła wiedzy o jej </w:t>
      </w:r>
      <w:r>
        <w:rPr>
          <w:rFonts w:ascii="TimesNewRoman" w:hAnsi="TimesNewRoman" w:cs="TimesNewRoman"/>
          <w:sz w:val="24"/>
          <w:szCs w:val="24"/>
        </w:rPr>
        <w:t>przebiegu;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wyjaśnia na przykładach, na czym polega dobór natura</w:t>
      </w:r>
      <w:r w:rsidR="00695561">
        <w:rPr>
          <w:rFonts w:ascii="TimesNewRoman" w:hAnsi="TimesNewRoman" w:cs="TimesNewRoman"/>
          <w:sz w:val="24"/>
          <w:szCs w:val="24"/>
        </w:rPr>
        <w:t xml:space="preserve">lny i sztuczny oraz przedstawia </w:t>
      </w:r>
      <w:r>
        <w:rPr>
          <w:rFonts w:ascii="TimesNewRoman" w:hAnsi="TimesNewRoman" w:cs="TimesNewRoman"/>
          <w:sz w:val="24"/>
          <w:szCs w:val="24"/>
        </w:rPr>
        <w:t>różnice między nimi;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przedstawia podobieństwa i różni</w:t>
      </w:r>
      <w:r w:rsidR="00695561">
        <w:rPr>
          <w:rFonts w:ascii="TimesNewRoman" w:hAnsi="TimesNewRoman" w:cs="TimesNewRoman"/>
          <w:sz w:val="24"/>
          <w:szCs w:val="24"/>
        </w:rPr>
        <w:t xml:space="preserve">ce między człowiekiem a małpami </w:t>
      </w:r>
      <w:r>
        <w:rPr>
          <w:rFonts w:ascii="TimesNewRoman" w:hAnsi="TimesNewRoman" w:cs="TimesNewRoman"/>
          <w:sz w:val="24"/>
          <w:szCs w:val="24"/>
        </w:rPr>
        <w:t>człekokształtnymi jako wynik procesów ewolucyjnych.</w:t>
      </w:r>
    </w:p>
    <w:p w:rsidR="00695561" w:rsidRDefault="00695561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VII. </w:t>
      </w:r>
      <w:r w:rsidRPr="00695561">
        <w:rPr>
          <w:rFonts w:ascii="TimesNewRoman" w:hAnsi="TimesNewRoman" w:cs="TimesNewRoman"/>
          <w:sz w:val="24"/>
          <w:szCs w:val="24"/>
          <w:u w:val="single"/>
        </w:rPr>
        <w:t>Ekologia i ochrona środowiska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695561" w:rsidRDefault="00695561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wskazuje żywe i nieożywione elementy ekos</w:t>
      </w:r>
      <w:r w:rsidR="00695561">
        <w:rPr>
          <w:rFonts w:ascii="TimesNewRoman" w:hAnsi="TimesNewRoman" w:cs="TimesNewRoman"/>
          <w:sz w:val="24"/>
          <w:szCs w:val="24"/>
        </w:rPr>
        <w:t xml:space="preserve">ystemu oraz wykazuje, że są one </w:t>
      </w:r>
      <w:r>
        <w:rPr>
          <w:rFonts w:ascii="TimesNewRoman" w:hAnsi="TimesNewRoman" w:cs="TimesNewRoman"/>
          <w:sz w:val="24"/>
          <w:szCs w:val="24"/>
        </w:rPr>
        <w:t>powiązane różnorodnymi zależnościami;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opisuje cechy populacji (liczebność, zagęszcze</w:t>
      </w:r>
      <w:r w:rsidR="00695561">
        <w:rPr>
          <w:rFonts w:ascii="TimesNewRoman" w:hAnsi="TimesNewRoman" w:cs="TimesNewRoman"/>
          <w:sz w:val="24"/>
          <w:szCs w:val="24"/>
        </w:rPr>
        <w:t xml:space="preserve">nie, rozrodczość, śmiertelność, </w:t>
      </w:r>
      <w:r>
        <w:rPr>
          <w:rFonts w:ascii="TimesNewRoman" w:hAnsi="TimesNewRoman" w:cs="TimesNewRoman"/>
          <w:sz w:val="24"/>
          <w:szCs w:val="24"/>
        </w:rPr>
        <w:t>struktura przestrzenna, wiekowa i płciowa) oraz d</w:t>
      </w:r>
      <w:r w:rsidR="00695561">
        <w:rPr>
          <w:rFonts w:ascii="TimesNewRoman" w:hAnsi="TimesNewRoman" w:cs="TimesNewRoman"/>
          <w:sz w:val="24"/>
          <w:szCs w:val="24"/>
        </w:rPr>
        <w:t xml:space="preserve">okonuje obserwacji liczebności, </w:t>
      </w:r>
      <w:r>
        <w:rPr>
          <w:rFonts w:ascii="TimesNewRoman" w:hAnsi="TimesNewRoman" w:cs="TimesNewRoman"/>
          <w:sz w:val="24"/>
          <w:szCs w:val="24"/>
        </w:rPr>
        <w:t>rozmieszczenia i zagęszczenia wybranego gatunku rośliny zielnej w terenie;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analizuje oddziaływania antagonistyczne</w:t>
      </w:r>
      <w:r w:rsidR="00695561">
        <w:rPr>
          <w:rFonts w:ascii="TimesNewRoman" w:hAnsi="TimesNewRoman" w:cs="TimesNewRoman"/>
          <w:sz w:val="24"/>
          <w:szCs w:val="24"/>
        </w:rPr>
        <w:t xml:space="preserve">: konkurencję wewnątrzgatunkową </w:t>
      </w:r>
      <w:r>
        <w:rPr>
          <w:rFonts w:ascii="TimesNewRoman" w:hAnsi="TimesNewRoman" w:cs="TimesNewRoman"/>
          <w:sz w:val="24"/>
          <w:szCs w:val="24"/>
        </w:rPr>
        <w:t>i międzygatunkową, pasożytnictwo, drapieżnictwo i roślinożerność;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4) analizuje oddziaływania nieantagonistyczne: mutu</w:t>
      </w:r>
      <w:r w:rsidR="00695561">
        <w:rPr>
          <w:rFonts w:ascii="TimesNewRoman" w:hAnsi="TimesNewRoman" w:cs="TimesNewRoman"/>
          <w:sz w:val="24"/>
          <w:szCs w:val="24"/>
        </w:rPr>
        <w:t xml:space="preserve">alizm obligatoryjny (symbioza), </w:t>
      </w:r>
      <w:r>
        <w:rPr>
          <w:rFonts w:ascii="TimesNewRoman" w:hAnsi="TimesNewRoman" w:cs="TimesNewRoman"/>
          <w:sz w:val="24"/>
          <w:szCs w:val="24"/>
        </w:rPr>
        <w:t>mutualizm fakultatywny (protokooperacja) i komensalizm;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przedstawia strukturę troficzną ekosystemu, roz</w:t>
      </w:r>
      <w:r w:rsidR="00695561">
        <w:rPr>
          <w:rFonts w:ascii="TimesNewRoman" w:hAnsi="TimesNewRoman" w:cs="TimesNewRoman"/>
          <w:sz w:val="24"/>
          <w:szCs w:val="24"/>
        </w:rPr>
        <w:t xml:space="preserve">różnia producentów, konsumentów </w:t>
      </w:r>
      <w:r>
        <w:rPr>
          <w:rFonts w:ascii="TimesNewRoman" w:hAnsi="TimesNewRoman" w:cs="TimesNewRoman"/>
          <w:sz w:val="24"/>
          <w:szCs w:val="24"/>
        </w:rPr>
        <w:t>(I i dalszych rzędów) i destruentów oraz przeds</w:t>
      </w:r>
      <w:r w:rsidR="00695561">
        <w:rPr>
          <w:rFonts w:ascii="TimesNewRoman" w:hAnsi="TimesNewRoman" w:cs="TimesNewRoman"/>
          <w:sz w:val="24"/>
          <w:szCs w:val="24"/>
        </w:rPr>
        <w:t xml:space="preserve">tawia ich rolę w obiegu materii </w:t>
      </w:r>
      <w:r>
        <w:rPr>
          <w:rFonts w:ascii="TimesNewRoman" w:hAnsi="TimesNewRoman" w:cs="TimesNewRoman"/>
          <w:sz w:val="24"/>
          <w:szCs w:val="24"/>
        </w:rPr>
        <w:t>i przepływie energii przez ekosystem;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analizuje zależności pokarmowe (łańcuchy pokarmowe</w:t>
      </w:r>
      <w:r w:rsidR="00695561">
        <w:rPr>
          <w:rFonts w:ascii="TimesNewRoman" w:hAnsi="TimesNewRoman" w:cs="TimesNewRoman"/>
          <w:sz w:val="24"/>
          <w:szCs w:val="24"/>
        </w:rPr>
        <w:t xml:space="preserve"> i sieci troficzne), konstruuje </w:t>
      </w:r>
      <w:r>
        <w:rPr>
          <w:rFonts w:ascii="TimesNewRoman" w:hAnsi="TimesNewRoman" w:cs="TimesNewRoman"/>
          <w:sz w:val="24"/>
          <w:szCs w:val="24"/>
        </w:rPr>
        <w:t>proste łańcuchy pokarmowe (łańcuchy spasani</w:t>
      </w:r>
      <w:r w:rsidR="00695561">
        <w:rPr>
          <w:rFonts w:ascii="TimesNewRoman" w:hAnsi="TimesNewRoman" w:cs="TimesNewRoman"/>
          <w:sz w:val="24"/>
          <w:szCs w:val="24"/>
        </w:rPr>
        <w:t xml:space="preserve">a) oraz analizuje przedstawione </w:t>
      </w:r>
      <w:r>
        <w:rPr>
          <w:rFonts w:ascii="TimesNewRoman" w:hAnsi="TimesNewRoman" w:cs="TimesNewRoman"/>
          <w:sz w:val="24"/>
          <w:szCs w:val="24"/>
        </w:rPr>
        <w:t>(w postaci schematu) sieci i łańcuchy pokarmowe;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analizuje zakresy tolerancji organizmu na wybrane czynniki środo</w:t>
      </w:r>
      <w:r w:rsidR="00695561">
        <w:rPr>
          <w:rFonts w:ascii="TimesNewRoman" w:hAnsi="TimesNewRoman" w:cs="TimesNewRoman"/>
          <w:sz w:val="24"/>
          <w:szCs w:val="24"/>
        </w:rPr>
        <w:t xml:space="preserve">wiska (temperatura, </w:t>
      </w:r>
      <w:r>
        <w:rPr>
          <w:rFonts w:ascii="TimesNewRoman" w:hAnsi="TimesNewRoman" w:cs="TimesNewRoman"/>
          <w:sz w:val="24"/>
          <w:szCs w:val="24"/>
        </w:rPr>
        <w:t>wilgotność, stężenie dwutlenku siarki w powietrzu);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przedstawia porosty jako organizmy wskaźnikowe (s</w:t>
      </w:r>
      <w:r w:rsidR="00695561">
        <w:rPr>
          <w:rFonts w:ascii="TimesNewRoman" w:hAnsi="TimesNewRoman" w:cs="TimesNewRoman"/>
          <w:sz w:val="24"/>
          <w:szCs w:val="24"/>
        </w:rPr>
        <w:t xml:space="preserve">kala porostowa), ocenia stopień </w:t>
      </w:r>
      <w:r>
        <w:rPr>
          <w:rFonts w:ascii="TimesNewRoman" w:hAnsi="TimesNewRoman" w:cs="TimesNewRoman"/>
          <w:sz w:val="24"/>
          <w:szCs w:val="24"/>
        </w:rPr>
        <w:t>zanieczyszczenia powietrza tlenkami siarki, wykorzystując skalę porostową;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9) przedstawia odnawialne i nieodnawialne </w:t>
      </w:r>
      <w:r w:rsidR="00695561">
        <w:rPr>
          <w:rFonts w:ascii="TimesNewRoman" w:hAnsi="TimesNewRoman" w:cs="TimesNewRoman"/>
          <w:sz w:val="24"/>
          <w:szCs w:val="24"/>
        </w:rPr>
        <w:t xml:space="preserve">zasoby przyrody oraz propozycje </w:t>
      </w:r>
      <w:r>
        <w:rPr>
          <w:rFonts w:ascii="TimesNewRoman" w:hAnsi="TimesNewRoman" w:cs="TimesNewRoman"/>
          <w:sz w:val="24"/>
          <w:szCs w:val="24"/>
        </w:rPr>
        <w:t xml:space="preserve">racjonalnego gospodarowania tymi zasobami </w:t>
      </w:r>
      <w:r w:rsidR="00695561">
        <w:rPr>
          <w:rFonts w:ascii="TimesNewRoman" w:hAnsi="TimesNewRoman" w:cs="TimesNewRoman"/>
          <w:sz w:val="24"/>
          <w:szCs w:val="24"/>
        </w:rPr>
        <w:t xml:space="preserve">zgodnie z zasadą zrównoważonego </w:t>
      </w:r>
      <w:r>
        <w:rPr>
          <w:rFonts w:ascii="TimesNewRoman" w:hAnsi="TimesNewRoman" w:cs="TimesNewRoman"/>
          <w:sz w:val="24"/>
          <w:szCs w:val="24"/>
        </w:rPr>
        <w:t>rozwoju.</w:t>
      </w:r>
    </w:p>
    <w:p w:rsidR="00695561" w:rsidRDefault="00695561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50EC" w:rsidRDefault="00E850EC" w:rsidP="00E850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VIII. </w:t>
      </w:r>
      <w:r w:rsidRPr="00695561">
        <w:rPr>
          <w:rFonts w:ascii="TimesNewRoman" w:hAnsi="TimesNewRoman" w:cs="TimesNewRoman"/>
          <w:sz w:val="24"/>
          <w:szCs w:val="24"/>
          <w:u w:val="single"/>
        </w:rPr>
        <w:t>Zagrożenia różnorodności biologicznej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695561" w:rsidRDefault="00695561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przedstawia istotę różnorodności biologicznej;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podaje przykłady gospodarczego użytkowania ekosystemów;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analizuje wpływ człowieka na różnorodność biologiczną;</w:t>
      </w:r>
    </w:p>
    <w:p w:rsidR="00E850EC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uzasadnia konieczność ochrony różnorodności biologicznej;</w:t>
      </w:r>
    </w:p>
    <w:p w:rsidR="00E850EC" w:rsidRPr="00695561" w:rsidRDefault="00E850EC" w:rsidP="0069556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przedstawia formy ochrony przyrody w Polsce</w:t>
      </w:r>
      <w:r w:rsidR="00695561">
        <w:rPr>
          <w:rFonts w:ascii="TimesNewRoman" w:hAnsi="TimesNewRoman" w:cs="TimesNewRoman"/>
          <w:sz w:val="24"/>
          <w:szCs w:val="24"/>
        </w:rPr>
        <w:t xml:space="preserve"> oraz uzasadnia konieczność ich </w:t>
      </w:r>
      <w:r>
        <w:rPr>
          <w:rFonts w:ascii="TimesNewRoman" w:hAnsi="TimesNewRoman" w:cs="TimesNewRoman"/>
          <w:sz w:val="24"/>
          <w:szCs w:val="24"/>
        </w:rPr>
        <w:t>stosowania dla zachowania gatunków i ekosystemów.</w:t>
      </w:r>
    </w:p>
    <w:sectPr w:rsidR="00E850EC" w:rsidRPr="00695561" w:rsidSect="003D313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2F"/>
    <w:rsid w:val="000D01AF"/>
    <w:rsid w:val="000E7B2F"/>
    <w:rsid w:val="003869B8"/>
    <w:rsid w:val="003D11F0"/>
    <w:rsid w:val="003D3134"/>
    <w:rsid w:val="005302B5"/>
    <w:rsid w:val="005A63C8"/>
    <w:rsid w:val="00695561"/>
    <w:rsid w:val="007227F9"/>
    <w:rsid w:val="0095271A"/>
    <w:rsid w:val="00A75940"/>
    <w:rsid w:val="00B11ABF"/>
    <w:rsid w:val="00B77664"/>
    <w:rsid w:val="00E850EC"/>
    <w:rsid w:val="00E97883"/>
    <w:rsid w:val="00E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F9AA"/>
  <w15:chartTrackingRefBased/>
  <w15:docId w15:val="{ED530C72-6D96-4B1D-AF9A-3E9AABA4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9</Pages>
  <Words>3737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7</cp:revision>
  <dcterms:created xsi:type="dcterms:W3CDTF">2021-01-10T17:28:00Z</dcterms:created>
  <dcterms:modified xsi:type="dcterms:W3CDTF">2021-01-13T19:13:00Z</dcterms:modified>
</cp:coreProperties>
</file>